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DB6E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077D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555BE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6557F2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河北腾泰路桥工程有限公司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30A11C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CEB1EE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11640-2024-QEO</w:t>
            </w:r>
            <w:bookmarkEnd w:id="1"/>
          </w:p>
        </w:tc>
      </w:tr>
      <w:tr w14:paraId="089A1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C4E8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66D676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河北省衡水市安平县东黄城镇郭西村村南20米处</w:t>
            </w:r>
            <w:bookmarkEnd w:id="2"/>
          </w:p>
        </w:tc>
      </w:tr>
      <w:tr w14:paraId="59FAD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7DE6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33177AB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河北省衡水市安平县东黄城镇郭西村村南20米处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河北省衡水市安平县堤沃村村北正饶路北</w:t>
            </w:r>
          </w:p>
        </w:tc>
      </w:tr>
      <w:tr w14:paraId="7224F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FC7EC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17A761F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王召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FFD68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F101074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13722835050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9625F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FFFC495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13722835050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563E01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F19E6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E61A58B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6" w:name="体系人数"/>
            <w:r>
              <w:rPr>
                <w:sz w:val="21"/>
                <w:szCs w:val="21"/>
              </w:rPr>
              <w:t>Q:2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,E:2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,O:2</w:t>
            </w:r>
            <w:bookmarkEnd w:id="6"/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</w:tr>
      <w:tr w14:paraId="03A94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CEF0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0A5A8F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209412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E36335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E0925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54391D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C741C2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2D2BB20">
            <w:pPr>
              <w:rPr>
                <w:sz w:val="21"/>
                <w:szCs w:val="21"/>
              </w:rPr>
            </w:pPr>
          </w:p>
        </w:tc>
      </w:tr>
      <w:tr w14:paraId="329A0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78505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0DACEF2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2025年01月03日 上午至2025年01月05日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05DCCA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DC63334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Q:1.6,E:1.7,O:1.7</w:t>
            </w:r>
            <w:bookmarkEnd w:id="8"/>
          </w:p>
        </w:tc>
      </w:tr>
      <w:tr w14:paraId="212B4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40E1F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0D466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D2241F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CA62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C8EAA1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276A5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BDD1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24152E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2CC08C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BBC83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51C74C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1860D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53A2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8012A7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E968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398D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513D55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8453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8BA0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51E374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2333D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EDE26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FCB067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0E7F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D6B101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F5FA99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2E4494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4E1833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1C5715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7843AE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C41378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FBC868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B679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6514C1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AE80AF5">
            <w:pPr>
              <w:tabs>
                <w:tab w:val="left" w:pos="0"/>
              </w:tabs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bookmarkStart w:id="25" w:name="审核范围"/>
            <w:r>
              <w:rPr>
                <w:sz w:val="21"/>
                <w:szCs w:val="21"/>
              </w:rPr>
              <w:t>Q：</w:t>
            </w:r>
            <w:r>
              <w:rPr>
                <w:rFonts w:hint="eastAsia"/>
                <w:sz w:val="21"/>
                <w:szCs w:val="21"/>
              </w:rPr>
              <w:t>护栏网（防护网、冲孔网、网围栏）、网片、声屏障、石笼网、格宾网、边坡防护网、勾花网的生产</w:t>
            </w:r>
          </w:p>
          <w:p w14:paraId="6D6DAD3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r>
              <w:rPr>
                <w:rFonts w:hint="eastAsia"/>
                <w:sz w:val="21"/>
                <w:szCs w:val="21"/>
              </w:rPr>
              <w:t>护栏网（防护网、冲孔网、网围栏）、网片、声屏障、石笼网、格宾网、边坡防护网、勾花网的生产</w:t>
            </w:r>
            <w:r>
              <w:rPr>
                <w:sz w:val="21"/>
                <w:szCs w:val="21"/>
              </w:rPr>
              <w:t>所涉及场所的相关环境管理活动</w:t>
            </w:r>
          </w:p>
          <w:p w14:paraId="7E09C0F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</w:t>
            </w:r>
            <w:r>
              <w:rPr>
                <w:rFonts w:hint="eastAsia"/>
                <w:sz w:val="21"/>
                <w:szCs w:val="21"/>
              </w:rPr>
              <w:t>护栏网（防护网、冲孔网、网围栏）、网</w:t>
            </w: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片、声屏障、石笼网、格宾网、边坡防护网、勾花网的生产</w:t>
            </w:r>
            <w:r>
              <w:rPr>
                <w:sz w:val="21"/>
                <w:szCs w:val="21"/>
              </w:rPr>
              <w:t>所涉及场所的相关职业健康安全管理活动</w:t>
            </w:r>
            <w:bookmarkEnd w:id="25"/>
          </w:p>
        </w:tc>
      </w:tr>
      <w:tr w14:paraId="2D157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29937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E0EBA3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Q：17.12.03</w:t>
            </w:r>
          </w:p>
          <w:p w14:paraId="7DAC1E3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</w:t>
            </w:r>
          </w:p>
          <w:p w14:paraId="3157AB8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6EFD15C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E70CB3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540F0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E872FB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CBAD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9CF1B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15BED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C35FBC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DCBAB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0FC48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594DD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02398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81C1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0A1AC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0B208E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4897DE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2868D6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DD237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2024-N1QMS-2215052</w:t>
            </w:r>
          </w:p>
          <w:p w14:paraId="20E814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14:paraId="1DD15D4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 w14:paraId="12EF61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</w:t>
            </w:r>
          </w:p>
          <w:p w14:paraId="4F9D5B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</w:t>
            </w:r>
          </w:p>
          <w:p w14:paraId="6C7156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</w:p>
        </w:tc>
        <w:tc>
          <w:tcPr>
            <w:tcW w:w="1560" w:type="dxa"/>
            <w:gridSpan w:val="2"/>
            <w:vAlign w:val="center"/>
          </w:tcPr>
          <w:p w14:paraId="14A0A3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56CA6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4F5EB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2913EC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78A191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59A49B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22B29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 w14:paraId="71859B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 w14:paraId="062884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 w14:paraId="5D10C3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</w:t>
            </w:r>
          </w:p>
          <w:p w14:paraId="7BDF7A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</w:t>
            </w:r>
          </w:p>
          <w:p w14:paraId="7BAF8C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</w:p>
        </w:tc>
        <w:tc>
          <w:tcPr>
            <w:tcW w:w="1560" w:type="dxa"/>
            <w:gridSpan w:val="2"/>
            <w:vAlign w:val="center"/>
          </w:tcPr>
          <w:p w14:paraId="55D958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20C23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0C22E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4234D0F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5F17BDE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011176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A103FA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2024-12-31</w:t>
            </w:r>
            <w:bookmarkEnd w:id="29"/>
          </w:p>
        </w:tc>
        <w:tc>
          <w:tcPr>
            <w:tcW w:w="5244" w:type="dxa"/>
            <w:gridSpan w:val="11"/>
          </w:tcPr>
          <w:p w14:paraId="30B53E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5E18239">
            <w:pPr>
              <w:rPr>
                <w:sz w:val="21"/>
                <w:szCs w:val="21"/>
              </w:rPr>
            </w:pPr>
          </w:p>
          <w:p w14:paraId="683498FA">
            <w:pPr>
              <w:rPr>
                <w:sz w:val="21"/>
                <w:szCs w:val="21"/>
              </w:rPr>
            </w:pPr>
          </w:p>
          <w:p w14:paraId="5117C12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478671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82AD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F21E33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5A25F4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7FC097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6D79CC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BD9BA1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AB05CA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F7F95F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396881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5B285C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E498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C7B35A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78A2BA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B569B59">
      <w:pPr>
        <w:pStyle w:val="2"/>
      </w:pPr>
    </w:p>
    <w:p w14:paraId="7A2D5379">
      <w:pPr>
        <w:pStyle w:val="2"/>
      </w:pPr>
    </w:p>
    <w:p w14:paraId="38A24CE7">
      <w:pPr>
        <w:pStyle w:val="2"/>
      </w:pPr>
    </w:p>
    <w:p w14:paraId="48B21758">
      <w:pPr>
        <w:pStyle w:val="2"/>
      </w:pPr>
    </w:p>
    <w:p w14:paraId="2F00CD50">
      <w:pPr>
        <w:pStyle w:val="2"/>
      </w:pPr>
    </w:p>
    <w:p w14:paraId="01FFE1CE">
      <w:pPr>
        <w:pStyle w:val="2"/>
      </w:pPr>
    </w:p>
    <w:p w14:paraId="47738551">
      <w:pPr>
        <w:pStyle w:val="2"/>
      </w:pPr>
    </w:p>
    <w:p w14:paraId="7B4A5C5D">
      <w:pPr>
        <w:pStyle w:val="2"/>
      </w:pPr>
    </w:p>
    <w:p w14:paraId="70428E42">
      <w:pPr>
        <w:pStyle w:val="2"/>
      </w:pPr>
    </w:p>
    <w:p w14:paraId="7F735A42">
      <w:pPr>
        <w:pStyle w:val="2"/>
      </w:pPr>
    </w:p>
    <w:p w14:paraId="53DC3D47">
      <w:pPr>
        <w:pStyle w:val="2"/>
      </w:pPr>
    </w:p>
    <w:p w14:paraId="1F6A81CC">
      <w:pPr>
        <w:pStyle w:val="2"/>
      </w:pPr>
    </w:p>
    <w:p w14:paraId="381D4963">
      <w:pPr>
        <w:pStyle w:val="2"/>
      </w:pPr>
    </w:p>
    <w:p w14:paraId="5B0F327E">
      <w:pPr>
        <w:pStyle w:val="2"/>
      </w:pPr>
    </w:p>
    <w:p w14:paraId="48BAAD9B">
      <w:pPr>
        <w:pStyle w:val="2"/>
      </w:pPr>
    </w:p>
    <w:p w14:paraId="32759FDD">
      <w:pPr>
        <w:pStyle w:val="2"/>
      </w:pPr>
    </w:p>
    <w:p w14:paraId="1A644418">
      <w:pPr>
        <w:pStyle w:val="2"/>
      </w:pPr>
    </w:p>
    <w:p w14:paraId="7E95E1DD">
      <w:pPr>
        <w:pStyle w:val="2"/>
      </w:pPr>
    </w:p>
    <w:p w14:paraId="3CB4667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778A12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BDC9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A96417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0923B4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0773A7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F5C380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8D5D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E3C1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B9E4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3566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F924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0A4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C25C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9997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0CEE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67CC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CEB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DEB6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540E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0ED8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221F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1FD4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1C94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3B3F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42C3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0439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554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0FE5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357A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61E5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C2A8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140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54FA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0C38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A84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EB1A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337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4041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CCFC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9FDC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E407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CD7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B266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48CB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8312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D311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D6C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1A10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95D8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E0CB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A07B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2AE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8415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9530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9ED6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CC83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2D5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C22B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E509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AC66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2551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273D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A4CA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9B11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1424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E62D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5A5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BBBA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DB6C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5898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760B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B2C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D9D4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20B7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80FF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865A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703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4172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DC17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73C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D1F5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7EA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9B4A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187C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BAC4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44A1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292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1E53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BF53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B50F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9641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C84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802100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29E473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943B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8F68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55E0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8913A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01C6DA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1106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D7EDFF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F23216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363C8F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C22062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7B6163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AC0B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65A9B1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6134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2D9306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A497AB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078250D"/>
    <w:rsid w:val="37794618"/>
    <w:rsid w:val="49590969"/>
    <w:rsid w:val="7B035E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1345</Words>
  <Characters>1755</Characters>
  <Lines>11</Lines>
  <Paragraphs>3</Paragraphs>
  <TotalTime>0</TotalTime>
  <ScaleCrop>false</ScaleCrop>
  <LinksUpToDate>false</LinksUpToDate>
  <CharactersWithSpaces>1799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2025-01-02T03:08:52Z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