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30763-2023-QEO-2025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杭州旺鑫塑料制品有限公司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91330122MA2CF8582C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杭州旺鑫塑料制品有限公司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浙江省杭州市桐庐县富春江镇秀峰路218号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浙江省杭州市桐庐县富春江镇秀峰路218号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Q：塑料薄膜、塑料袋（许可要求除外）的设计、生产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E：塑料薄膜、塑料袋（许可要求除外）的设计、生产所涉及的环境管理活动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O：塑料薄膜、塑料袋（许可要求除外）的设计、生产所涉及的职业健康安全管理活动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杭州旺鑫塑料制品有限公司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浙江省杭州市桐庐县富春江镇秀峰路218号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浙江省杭州市桐庐县富春江镇秀峰路218号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Q：塑料薄膜、塑料袋（许可要求除外）的设计、生产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E：塑料薄膜、塑料袋（许可要求除外）的设计、生产所涉及的环境管理活动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O：塑料薄膜、塑料袋（许可要求除外）的设计、生产所涉及的职业健康安全管理活动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