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0284-2022-QEO-2025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石家庄市荣盛装饰用布有限公司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2024-N1QMS-5021820</w:t>
            </w:r>
          </w:p>
          <w:p w:rsidR="00F9189D">
            <w:pPr>
              <w:spacing w:line="360" w:lineRule="auto"/>
              <w:jc w:val="center"/>
              <w:rPr>
                <w:b/>
                <w:szCs w:val="21"/>
              </w:rPr>
            </w:pPr>
            <w:r>
              <w:rPr>
                <w:b/>
                <w:szCs w:val="21"/>
              </w:rPr>
              <w:t>2024-N1EMS-5021820</w:t>
            </w:r>
          </w:p>
          <w:p w:rsidR="00F9189D">
            <w:pPr>
              <w:spacing w:line="360" w:lineRule="auto"/>
              <w:jc w:val="center"/>
              <w:rPr>
                <w:b/>
                <w:szCs w:val="21"/>
              </w:rPr>
            </w:pPr>
            <w:r>
              <w:rPr>
                <w:b/>
                <w:szCs w:val="21"/>
              </w:rPr>
              <w:t>2023-N1OHSMS-5021820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2025-N1EMS-2215052</w:t>
            </w:r>
          </w:p>
          <w:p w:rsidR="00F9189D">
            <w:pPr>
              <w:spacing w:line="360" w:lineRule="auto"/>
              <w:jc w:val="center"/>
              <w:rPr>
                <w:b/>
                <w:szCs w:val="21"/>
              </w:rPr>
            </w:pPr>
            <w:r>
              <w:rPr>
                <w:b/>
                <w:szCs w:val="21"/>
              </w:rPr>
              <w:t>2025-N1OHSMS-2215052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Q:04.03.00</w:t>
            </w:r>
          </w:p>
          <w:p w:rsidR="00F9189D">
            <w:pPr>
              <w:spacing w:line="360" w:lineRule="auto"/>
              <w:jc w:val="center"/>
              <w:rPr>
                <w:b/>
                <w:szCs w:val="21"/>
              </w:rPr>
            </w:pPr>
            <w:r>
              <w:rPr>
                <w:b/>
                <w:szCs w:val="21"/>
              </w:rPr>
              <w:t>E:04.03.00</w:t>
            </w:r>
          </w:p>
          <w:p w:rsidR="00F9189D">
            <w:pPr>
              <w:spacing w:line="360" w:lineRule="auto"/>
              <w:jc w:val="center"/>
              <w:rPr>
                <w:b/>
                <w:szCs w:val="21"/>
              </w:rPr>
            </w:pPr>
            <w:r>
              <w:rPr>
                <w:b/>
                <w:szCs w:val="21"/>
              </w:rPr>
              <w:t>O:04.03.00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2025年02月20日 上午至2025年02月21日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河北省石家庄市晋州市槐树镇小彭村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河北省石家庄市晋州市槐树镇小彭村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