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江西阳光安全设备集团有限公司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11616-2024-SB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邓雅琴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18370600746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18370600746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：“阳光行动”品牌使用范围：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商业企业品牌管理活动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名称：江西阳光安全设备集团有限公司,地址：江西省樟树市城北经济技术开发区清江大道699号,企业人数：63,审核范围：产品生产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