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受审核部门：质检部 主管领导：陈潞彬  陪同人员：华楚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审核员：林兵 、任泽华、王央央  审核时间：2020年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QE/O: 5.3组织的岗位、职责和权限、6.2质量、环境与职业健康安全目标、6.1.2环境因素/危险源辨识与评价、8.1运行策划和控制、8.2应急准备和响应；Q</w:t>
            </w:r>
            <w:r>
              <w:rPr>
                <w:rFonts w:ascii="宋体" w:hAnsi="宋体" w:cs="Arial"/>
                <w:szCs w:val="21"/>
              </w:rPr>
              <w:t>8.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6、8.7、9.1.3、10.2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面谈人员：质检部长：陈潞彬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原材料、过程产品、成品的监视和测量；负责监视和测量设备的管理，负责过程的监视和测量，负责不合格品的控制；负责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配备了灭火器材，固废分类箱。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查质检部部门质量、环境、职业健康安全目标已明确7项：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1、入厂检验率≥99%，2019年5-2019年11月实测100%；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2、进货查验率≥99%，2019年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3、出厂检验率≥99%，2019年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4、成品出厂合格率≥99%，2019年5-2019年11月实测100%；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5、过程检验率≥99%，，2019年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6、办公场所分类处理各类废弃物，有专门收集箱并标识，回收处理率≥99%，2019年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-2019年11月实测100%；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7、职业病发生率0，2019年5-2019年11月实测0；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查环境、职业健康安全管理方案: 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质检部环境安全管理方案：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1、目标：固废分类处理、指标：固废100%分类处理及收集；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2、目标：消除潜在火灾隐患、指标：火灾事故为零；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3、目标：不发生触电事故、指标：重大触电事故率为0； 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公司制定了“《环境因素识别与评价管理程序》”和“《危险源辨识与风险评价控制措施管理程序》”，基本符合要求。根据程序文件规定，质检部有关人员对环境因素和危险源进行了识别。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识别出环境因素有：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废纸的废弃、废旧灯管的废弃、水电的消耗、试验样品的废弃、不合格品的废弃、清洗容器废水的产生、废旧量具的废弃等；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对识别出的环境因素进行了评价，评价方法：采用是打分法。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1）固废的排放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2）火灾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填写人为陈金奇，审批为陈成，时间为2</w:t>
            </w:r>
            <w:r>
              <w:rPr>
                <w:szCs w:val="21"/>
              </w:rPr>
              <w:t>019.6.10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；询问审核周期内，没有发生生产、工艺、产品等重大变化，所开发的新品与原有产品基本一致，环境因素无重大变化情况。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危险源辨识、风险评价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识别出的危险源是：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场所火灾导致人员伤害、物体坠落造成人体伤害、照明设备漏电触电、场内车辆交通事故导致人员伤亡、产品建议不安全操作导致触电、检测设备电线老化起火导致人员伤害等，并对识别出的危险源进行了评价，评价方法：采用LEC法，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评价出不可接受风险清单是：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火灾、触电；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已列入公司不可接受风险控制清单。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检查办公区域和检验活动过程中的危险/环境因素与清单对应，识别充分有效。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填写人为陈金奇，审批为陈成，时间为2</w:t>
            </w:r>
            <w:r>
              <w:rPr>
                <w:szCs w:val="21"/>
              </w:rPr>
              <w:t>019.7.8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；询问审核周期内，没有发生生产、工艺、产品等重大变化，所开发的新品与原有产品基本一致，危险源无重大变化情况。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宋体"/>
                <w:szCs w:val="21"/>
              </w:rPr>
              <w:t>部负责制定本部门的环境、职业健康安全目标及管理方案，总经理陈成负责批准。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宋体"/>
                <w:szCs w:val="21"/>
              </w:rPr>
              <w:t>部每半年对方案实施情况进行检查跟踪，向总经理报告；一般在管理评审之前对环境、职业健康安全目标及管理方案由技术部对其进行评审，并将完成情况以书面形式呈报管理者代表，以便提交管理评审。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同时，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宋体"/>
                <w:szCs w:val="21"/>
              </w:rPr>
              <w:t>部根据所识别的环境因素和危险源，如废纸的废弃、废旧灯管的废弃、水电的消耗、试验样品的废弃、不合格品的废弃、清洗容器废水的产生、废旧量具的废弃等确定相应的控制措施。对触电、火灾、交通事故等通过教育培训，编制预案等进行管理，以确保各类风险的识别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查见监视测量设备台账：主要检测仪器为粘度测试仪、电热恒温干燥箱、光泽度计、涂层测厚仪、电子秤、色差测试仪等。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抽查BGD-</w:t>
            </w:r>
            <w:r>
              <w:rPr>
                <w:szCs w:val="21"/>
              </w:rPr>
              <w:t>590</w:t>
            </w:r>
            <w:r>
              <w:rPr>
                <w:rFonts w:hint="eastAsia"/>
                <w:szCs w:val="21"/>
              </w:rPr>
              <w:t>腻子柔韧性测定（校检时间为2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）、D</w:t>
            </w:r>
            <w:r>
              <w:rPr>
                <w:szCs w:val="21"/>
              </w:rPr>
              <w:t>HG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9140</w:t>
            </w:r>
            <w:r>
              <w:rPr>
                <w:rFonts w:hint="eastAsia"/>
                <w:szCs w:val="21"/>
              </w:rPr>
              <w:t>电热恒温鼓风干燥箱（校准时间为2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）；T</w:t>
            </w:r>
            <w:r>
              <w:rPr>
                <w:szCs w:val="21"/>
              </w:rPr>
              <w:t>CS-100</w:t>
            </w:r>
            <w:r>
              <w:rPr>
                <w:rFonts w:hint="eastAsia"/>
                <w:szCs w:val="21"/>
              </w:rPr>
              <w:t>电子台秤（校准时间为2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）、B</w:t>
            </w:r>
            <w:r>
              <w:rPr>
                <w:szCs w:val="21"/>
              </w:rPr>
              <w:t>GD186</w:t>
            </w:r>
            <w:r>
              <w:rPr>
                <w:rFonts w:hint="eastAsia"/>
                <w:szCs w:val="21"/>
              </w:rPr>
              <w:t>粘度测试仪（校检时间为2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）、水银温度计（校准时间2</w:t>
            </w:r>
            <w:r>
              <w:rPr>
                <w:szCs w:val="21"/>
              </w:rPr>
              <w:t>019.9.16</w:t>
            </w:r>
            <w:r>
              <w:rPr>
                <w:rFonts w:hint="eastAsia"/>
                <w:szCs w:val="21"/>
              </w:rPr>
              <w:t>）、A</w:t>
            </w:r>
            <w:r>
              <w:rPr>
                <w:szCs w:val="21"/>
              </w:rPr>
              <w:t>28H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安全阀（校验时间2</w:t>
            </w:r>
            <w:r>
              <w:rPr>
                <w:szCs w:val="21"/>
              </w:rPr>
              <w:t>019.12.30</w:t>
            </w:r>
            <w:r>
              <w:rPr>
                <w:rFonts w:hint="eastAsia"/>
                <w:szCs w:val="21"/>
              </w:rPr>
              <w:t>，下次校检时间）0-2.5MPa压力表检定均为合格，均在有效期内。另外抽查数显酸度计、涂膜冲击器等校准证书，均符合要求。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查见现场器具均保存完好，询问检验员当发现检测设备偏离校准状态或失效时如何处理，应停止检测工作，检验员陈潞彬回答了处置方法，与文件规定相符，有效，符合规定要求。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公司信息交流的形式和工具：采用各种会议、培训、微信、QQ、文件报告分发、电话、座谈等各种方式。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Q8.1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质检部主要按照技术部的产品工艺要求，做好相关检验过程的策划。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提供了检验过程所使用的测厚仪、电子秤、粘度测试仪、电热恒温干燥箱、光泽度计等检测仪器、人力资源等，见7</w:t>
            </w:r>
            <w:r>
              <w:rPr>
                <w:szCs w:val="21"/>
              </w:rPr>
              <w:t>.1.5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7.2</w:t>
            </w:r>
            <w:r>
              <w:rPr>
                <w:rFonts w:hint="eastAsia"/>
                <w:szCs w:val="21"/>
              </w:rPr>
              <w:t>审核记录。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产品质量控制识别和策划了质量检验标准。G</w:t>
            </w:r>
            <w:r>
              <w:rPr>
                <w:szCs w:val="21"/>
              </w:rPr>
              <w:t>B/T9756-2001</w:t>
            </w:r>
            <w:r>
              <w:rPr>
                <w:rFonts w:hint="eastAsia"/>
                <w:szCs w:val="21"/>
              </w:rPr>
              <w:t>《合成树脂乳液内墙涂料》、G</w:t>
            </w:r>
            <w:r>
              <w:rPr>
                <w:szCs w:val="21"/>
              </w:rPr>
              <w:t>B/T9755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2001</w:t>
            </w:r>
            <w:r>
              <w:rPr>
                <w:rFonts w:hint="eastAsia"/>
                <w:szCs w:val="21"/>
              </w:rPr>
              <w:t>《合成树脂乳液外墙涂料》、H</w:t>
            </w:r>
            <w:r>
              <w:rPr>
                <w:szCs w:val="21"/>
              </w:rPr>
              <w:t>G/T4345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2012</w:t>
            </w:r>
            <w:r>
              <w:rPr>
                <w:rFonts w:hint="eastAsia"/>
                <w:szCs w:val="21"/>
              </w:rPr>
              <w:t>《涂料用彩色复合岩片》、H</w:t>
            </w:r>
            <w:r>
              <w:rPr>
                <w:szCs w:val="21"/>
              </w:rPr>
              <w:t>G/T4344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2012</w:t>
            </w:r>
            <w:r>
              <w:rPr>
                <w:rFonts w:hint="eastAsia"/>
                <w:szCs w:val="21"/>
              </w:rPr>
              <w:t>《水性复合岩片仿花岗岩涂料》。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各项策划基本满足认证范围内产品检验的要求。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部长介绍所有进货产品均需通过检验或验证，合格后放行，生产过程由员工实施自检，质检员工序检验，不合格不留转。过程产品经质检员检验合格后放行，产品出厂前有质检部门按检验规程实施的检验，均合格后放行，没有例外放行的情况。没有顾客批量退货的情况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产品检验依据：国家标准GB/T 9756-2001《合成树脂乳液内墙涂料》、GB 9755-2001《合成树脂乳液外墙涂料》、JG/T24-2000《合成树脂乳液砂壁状建筑涂料》、HG/T4344-2012水性复合岩片仿光岗岩涂料、GB 18582-2001《室内装饰装修材料 内墙涂料中有害物质限量》和企业文件：质量检验要求等文件等。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查见 “原料进厂检验记录表”，记录了物料名称、数量、供应商、检验项目、检验要求、检验设备及工具，检测结果等信息。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1）抽2019-7-5 “原料进厂检验记录表”：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物料名称:弹性乳液，料号：XL-800，数量：7箱；供应商：浙江新为化工有限公司；检验项目：外观/合格；数量、合格证明：合格；PH值/合格；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结果：接受      检验员：陈潞彬。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2）抽2019-9-15 “原料进厂检验记录表”：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物料名称:彩砂（中国黑），料号：20-40，数量：15吨；供应商：石家庄天源彩砂厂；检验项目：外观/合格；数量、合格证明：合格；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结果：接受      检验员：徐**。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3）抽2019-11-1“原料进厂检验记录表”：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物料名称:高岭土，料号：2000目，数量：25吨；供应商：宁夏瑞丰高岭土有限公司，检验项目：外观/合格；数量、合格证明：合格；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结果：接受      检验员：陈潞彬。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4）抽2020-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-5“原料进厂检验记录表”：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物料名称:消泡剂，料号：NXP-1，数量：220KG；供应商：杭州宁致合成化工，检验项目：外观/合格；数量、合格证明：合格；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结果：接受      检验员：陈潞彬。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5）抽2019-12-8“原料进厂检验记录表”：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物料名称:成膜助剂，料号：C12，数量：10吨；供应商：杭州宁致合成材料，检验项目：外观/合格；数量、合格证明：合格；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结果：接受      检验员：陈潞彬。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过程检验：根据过程工艺要求，如经确认的配方记录，部分按照成品的感官项目指标等进行控制。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（2019-12-28 与浙江中南建设集团有限公司签订销售抗碱密封底漆，以此单进行生产及检验的追溯。）提供了生产过程巡检记录，时间为2</w:t>
            </w:r>
            <w:r>
              <w:rPr>
                <w:szCs w:val="21"/>
              </w:rPr>
              <w:t>020.4.2</w:t>
            </w:r>
            <w:r>
              <w:rPr>
                <w:rFonts w:hint="eastAsia"/>
                <w:szCs w:val="21"/>
              </w:rPr>
              <w:t>，对原辅料、投料、第一阶段加入助剂、第二阶段（提高转速8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转，加入纤维素）、第三阶段加入颜料、加入乳液、包装等环节均进行了巡检，巡检员为钱培明。基本符合。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另外提供了2</w:t>
            </w:r>
            <w:r>
              <w:rPr>
                <w:szCs w:val="21"/>
              </w:rPr>
              <w:t>020.4.2</w:t>
            </w:r>
            <w:r>
              <w:rPr>
                <w:rFonts w:hint="eastAsia"/>
                <w:szCs w:val="21"/>
              </w:rPr>
              <w:t>多彩涂料成品检验记录表，包括包装、标识、记录、容器、施工性、干燥时间、涂膜外观，等项目，检验结论为合格，检验员为陈潞彬，批准为乐先群。基本符合。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3）成品检验：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查见产品出厂检验报告，记录了品名、规格、批号、检验项目、技术要求、检测结果 、检验结论等。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.8.1天然真石漆产品出厂检验报告，规格型号：SLS-7；生产批号：20190801，检验日期：2019.8.2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1、容器中状态/无硬块，搅拌后呈均匀状态/实测：无硬块，搅拌后均匀；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2、施工性/喷涂无困难/实测：喷涂无困难；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3、低温贮存稳定性/3次试验后无结块、凝聚及组成物的变化/实测：不变质；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4、干燥时间≤4h/实测：通过；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5初期干燥抗裂性/实测：无裂纹；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6耐水性：96h涂层无起鼓、开裂、剥落，与未浸泡部分相比，运行颜色轻微变化/测为：无异常；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耐碱性：96h岩片无起鼓、开裂、发胀，与未浸泡岩片相比颜色轻微变化/测为：无异常。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检验：陈潞彬   批准：陈成；检验日期：2019年8月2日；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.9.17彩色复合岩片产品出厂检验报告，规格型号：SLS-红褐色；生产批号：20190917，检验日期：2019.9.18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1、外观/与标样或商定的样品基本一致/实测：片状；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2、耐水性：120h岩片无起鼓、开裂、发胀，与未浸泡岩片相比，运行颜色轻微变化/测为符合；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3、耐碱性：120h岩片无起鼓、开裂、发胀，与未浸泡岩片相比允许颜色轻微变化/符合。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检验：陈潞彬   批准：陈成；检验日期：2019年9月18日；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.11.27外墙乳胶漆产品出厂检验报告，规格型号：SLS-8003；生产批号：20191127，检验日期：2019.11.28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1、容器中状态/无硬块，搅拌后呈均匀状态/实测：无硬块，搅拌后均匀；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2、施工性/刷涂无障碍/实测：刷涂无障碍；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3、低温贮存稳定性/不变质/实测：不变质；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4、涂膜外观/实测：正常；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5、干燥时间≤2h/实测：通过；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6、对比率≥0.87/实测：0.94；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7、耐水性：96h无异常 /测为：符合；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8、耐碱性：48h无异常/测为：符合。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检验：陈潞彬   批准：陈成；检验日期：2019年11月28日；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.12.25内墙乳胶漆产品出厂检验报告，规格型号：SLS-2A级；生产批号：20191125，检验日期：2019.11.26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1、容器中状态/无硬块，搅拌后呈均匀状态/实测：无硬块，搅拌后均匀；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2、施工性/刷涂无障碍/实测：刷涂无障碍；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3、低温稳定性/不变质/实测：不变质；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4、涂膜外观/实测：正常；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5、干燥时间≤2h/实测：通过；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6、对比率（白色和浅色）≥0.90/实测：0.94；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7、耐碱性：24h无异常/测为：符合。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检验：陈潞彬   批准：陈成；检验日期：2019年11月26日；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另抽查2019.12.29彩色复合岩片、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.1.2天然真石漆、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.1.7外墙乳胶漆产品、2</w:t>
            </w:r>
            <w:r>
              <w:rPr>
                <w:szCs w:val="21"/>
              </w:rPr>
              <w:t>020.5.8</w:t>
            </w:r>
            <w:r>
              <w:rPr>
                <w:rFonts w:hint="eastAsia"/>
                <w:szCs w:val="21"/>
              </w:rPr>
              <w:t>内墙乳胶漆等1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批产品，出厂检验报告，结论均合格；检验员为陈潞彬。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检验员陈潞彬能力已确认，并经总经理授权。检验实施基本符合要求。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提供了2019.10.16由浙江省市场监督管理局（委托浙江方圆检测集团股份有限公司）出具的2019年省级第三批飞行监督抽查内墙乳胶漆报告（报告编号1911004110），检验项目包括标志，在容器中状态，施工性，低温稳定性，涂膜外观、干燥时间、挥发性有机化合物含量、游离甲醛、可溶性重金属（铅铬镉汞），各单项结论均为符合；检验结论为符合本次监督检查要求；提供了2019.3.1由浙江省市场监督管理局出具的2019年第一季度浙江省产品质量监督抽查（杭州）外墙乳胶漆报告（报告编号1218120116021），检验结论为符合本次监督检查要求；另外，提供了水性复合岩片仿花岗岩涂料、天然真石漆等外检报告。监督抽查或委托检验报告均合格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运行控制策划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制定了《运行控制程序》，对识别出环境因素和危险源的运行控制作出了规定，除执行公司的程序文件外，还执行公司的相关管理制度，基本符合要求。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废：查见办公区检验现场无固体废弃物乱弃情况，检验区域设有垃圾回收桶，分为可回收和不可回收。办公危废交由办公室处置。检验发现的不合格品放置在规定的区域，根据情况交由生产部返工或报废；报废的产品和取样的样品暂存仓库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噪声：办公活动和检验活动噪声影响不明显；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火灾：现场查见各电气设备及用电设备和线路均处于良好状态，消防设施布局合理、查看各消防设施亦处于良好状态，均在有效期内。现场未见火灾及爆炸隐患。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废水：清洗容器废水收集至水处理池统一处理；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触电：办公、试验现场的设施，经现场查看状态良好，未见触电安全隐患。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日常的环境安全检查由安环部负责；</w:t>
            </w:r>
          </w:p>
        </w:tc>
        <w:tc>
          <w:tcPr>
            <w:tcW w:w="1585" w:type="dxa"/>
          </w:tcPr>
          <w:p>
            <w:pPr>
              <w:tabs>
                <w:tab w:val="left" w:pos="234"/>
              </w:tabs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公司制定了《应急准备和响应管理程序》，基本符合要求。按程序文件规定对公司紧急情况进行了识别，编制了预案，公司编制的应急预案包括：火灾、有毒气体中毒、中暑、触电等。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公司于201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.8.20上午进行了消防灭火演练。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于201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.8.20下午进行了医疗急救演练，提供了相应的演练记录；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质检部参加了消防和医疗急救的演练，详见安环部的记录；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绩效评价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监视和测量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Q8.7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查公司编制了不合格控制程序，对不合格品（采购产品、过程产品、最终产品及交付后的不合格品）的控制要求进行了规定，基本符合标准要求。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检部长说，不合格品不放行，对于原材料不合格立即退给供应商更换，生产过程中发现不合格品立即通知生产部门并进行原因分析，因为属于流程性材料，一般会在刚开始生产时，做好首检工作，防止出现批量不合格，对出现不合格的一般也可以通过配方的调整对产品进行处理，实在不符合要求的，根据具体情况返工或或降级使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公司目前没有让步、放行不合格品的情况，也没有不合格的非预期使用。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现场未见交付后发现的不合格。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数据分析和评价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</w:rPr>
              <w:t>Q9.1.3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查见分析和评价报表，报表时间201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.1，统计的内容包括顾客满意程度、针对风险和机遇所采取措施的有效性、外部供方绩效、策划有效实施、改进的需求等。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根据以上统计数据，企业进行了统计分析，结论：根据以上数据分析与评价，说明公司管理体系运行是正常的、有效的、适宜的；并提出了改进建议，能提交管理评审，控制利用较好。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pStyle w:val="2"/>
              <w:spacing w:line="360" w:lineRule="auto"/>
            </w:pPr>
            <w:r>
              <w:rPr>
                <w:rFonts w:hint="eastAsia" w:hAnsi="宋体" w:cs="宋体"/>
                <w:kern w:val="0"/>
                <w:szCs w:val="21"/>
              </w:rPr>
              <w:t>QE</w:t>
            </w:r>
            <w:r>
              <w:rPr>
                <w:rFonts w:hAnsi="宋体" w:cs="宋体"/>
                <w:kern w:val="0"/>
                <w:szCs w:val="21"/>
              </w:rPr>
              <w:t>O</w:t>
            </w:r>
            <w:r>
              <w:rPr>
                <w:rFonts w:hint="eastAsia" w:hAnsi="宋体" w:cs="宋体"/>
                <w:kern w:val="0"/>
                <w:szCs w:val="21"/>
              </w:rPr>
              <w:t>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left="-2" w:leftChars="-2" w:hanging="2" w:hangingChars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产品不合格处置情况见8.7记录；针对不合格制定了纠正措施。体系运行以来未发生产品批量不合格情况，也未发生产品交付后顾客的重大投诉情况。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另对管理体系运行情况检查和日常安全检查中发现的问题进行纠正；提供了不符合、纠正与预防措施报告，经查，体系运行以来未发生重大环境污染和安全事故。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eastAsia" w:eastAsia="宋体"/>
          <w:lang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审核记录一组同时完成，QE部分由任泽华和王央央记录；O部分由林兵完成。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3051728B"/>
    <w:rsid w:val="7F88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纯文本 字符"/>
    <w:basedOn w:val="7"/>
    <w:link w:val="2"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0</TotalTime>
  <ScaleCrop>false</ScaleCrop>
  <LinksUpToDate>false</LinksUpToDate>
  <CharactersWithSpaces>6942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森林</cp:lastModifiedBy>
  <dcterms:modified xsi:type="dcterms:W3CDTF">2020-07-07T02:42:35Z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