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21020-2024-Q</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青岛金水宏源机械有限公司/青岛鑫亿盛龙机械有限公司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91370211061087429L/91370211MA3PRYMY3P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青岛金水宏源机械有限公司/青岛鑫亿盛龙机械有限公司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山东省青岛市黄岛区铁橛山路（原铁山路210号）17栋1单元503室/山东省青岛市黄岛区珠海街道办事处灵山湾路与海西路交汇处西侧小台后工业园厂房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山东省青岛市黄岛区珠海街道办事处灵山湾路与海西路交汇处西侧小太后工业园厂房</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橡胶机械（炼胶机、硫化机）的装配生产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青岛金水宏源机械有限公司/青岛鑫亿盛龙机械有限公司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山东省青岛市黄岛区铁橛山路（原铁山路210号）17栋1单元503室/山东省青岛市黄岛区珠海街道办事处灵山湾路与海西路交汇处西侧小台后工业园厂房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山东省青岛市黄岛区珠海街道办事处灵山湾路与海西路交汇处西侧小太后工业园厂房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橡胶机械（炼胶机、硫化机）的装配生产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