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20977-2024-EO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浙江双正科技股份有限公司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方小娥，林兵</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卢晶</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2022-N1EMS-1251867</w:t>
            </w:r>
          </w:p>
          <w:p w:rsidR="00A824E9">
            <w:pPr>
              <w:spacing w:line="360" w:lineRule="exact"/>
              <w:jc w:val="center"/>
              <w:rPr>
                <w:b/>
                <w:szCs w:val="21"/>
              </w:rPr>
            </w:pPr>
            <w:r>
              <w:rPr>
                <w:b/>
                <w:szCs w:val="21"/>
              </w:rPr>
              <w:t>2024-N1OHSMS-1251867</w:t>
            </w:r>
          </w:p>
        </w:tc>
        <w:tc>
          <w:tcPr>
            <w:tcW w:w="3145" w:type="dxa"/>
            <w:vAlign w:val="center"/>
          </w:tcPr>
          <w:p w:rsidR="00A824E9">
            <w:pPr>
              <w:spacing w:line="360" w:lineRule="exact"/>
              <w:jc w:val="center"/>
              <w:rPr>
                <w:b/>
                <w:szCs w:val="21"/>
              </w:rPr>
            </w:pPr>
            <w:r>
              <w:rPr>
                <w:b/>
                <w:szCs w:val="21"/>
              </w:rPr>
              <w:t>E:18.04.01</w:t>
            </w:r>
          </w:p>
          <w:p w:rsidR="00A824E9">
            <w:pPr>
              <w:spacing w:line="360" w:lineRule="exact"/>
              <w:jc w:val="center"/>
              <w:rPr>
                <w:b/>
                <w:szCs w:val="21"/>
              </w:rPr>
            </w:pPr>
            <w:r>
              <w:rPr>
                <w:b/>
                <w:szCs w:val="21"/>
              </w:rPr>
              <w:t>O:18.04.01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方小娥</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2023-N1EMS-2059339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林兵</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2023-N1EMS-4059501</w:t>
            </w:r>
          </w:p>
          <w:p w:rsidR="00A824E9">
            <w:pPr>
              <w:spacing w:line="360" w:lineRule="exact"/>
              <w:jc w:val="center"/>
              <w:rPr>
                <w:b/>
                <w:szCs w:val="21"/>
              </w:rPr>
            </w:pPr>
            <w:r>
              <w:rPr>
                <w:b/>
                <w:szCs w:val="21"/>
              </w:rPr>
              <w:t>2022-N1OHSMS-3059501</w:t>
            </w:r>
          </w:p>
        </w:tc>
        <w:tc>
          <w:tcPr>
            <w:tcW w:w="3145" w:type="dxa"/>
            <w:vAlign w:val="center"/>
          </w:tcPr>
          <w:p w:rsidR="00A824E9">
            <w:pPr>
              <w:spacing w:line="360" w:lineRule="exact"/>
              <w:jc w:val="center"/>
              <w:rPr>
                <w:b/>
                <w:szCs w:val="21"/>
              </w:rPr>
            </w:pPr>
            <w:r>
              <w:rPr>
                <w:b/>
                <w:szCs w:val="21"/>
              </w:rPr>
              <w:t>E:18.04.01</w:t>
            </w:r>
          </w:p>
          <w:p w:rsidR="00A824E9">
            <w:pPr>
              <w:spacing w:line="360" w:lineRule="exact"/>
              <w:jc w:val="center"/>
              <w:rPr>
                <w:b/>
                <w:szCs w:val="21"/>
              </w:rPr>
            </w:pPr>
            <w:r>
              <w:rPr>
                <w:b/>
                <w:szCs w:val="21"/>
              </w:rPr>
              <w:t>O:18.04.01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2024年12月26日 上午至2024年12月27日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浙江省玉环市干江镇锦海路7号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浙江省玉环市干江镇锦海路7号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