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11597-2024-QF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河北开源粮油储备库有限公司石家庄油脂分公司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Q:03.04.01</w:t>
            </w:r>
          </w:p>
          <w:p w:rsidR="00A824E9">
            <w:pPr>
              <w:spacing w:line="360" w:lineRule="exact"/>
              <w:jc w:val="center"/>
              <w:rPr>
                <w:b/>
                <w:szCs w:val="21"/>
              </w:rPr>
            </w:pPr>
            <w:r>
              <w:rPr>
                <w:b/>
                <w:szCs w:val="21"/>
              </w:rPr>
              <w:t>F:CIV-8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F:实习审核员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2024-N0FSMS-1395977</w:t>
            </w:r>
          </w:p>
        </w:tc>
        <w:tc>
          <w:tcPr>
            <w:tcW w:w="3145" w:type="dxa"/>
            <w:vAlign w:val="center"/>
          </w:tcPr>
          <w:p w:rsidR="00A824E9">
            <w:pPr>
              <w:spacing w:line="360" w:lineRule="exact"/>
              <w:jc w:val="center"/>
              <w:rPr>
                <w:b/>
                <w:szCs w:val="21"/>
              </w:rPr>
            </w:pPr>
            <w:r>
              <w:rPr>
                <w:b/>
                <w:szCs w:val="21"/>
              </w:rPr>
              <w:t>F:CIV-8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2024年12月25日 上午至2024年12月26日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河北省石家庄市元氏县槐阳镇北环东路44号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河北省石家庄市元氏县槐阳镇北环东路44号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