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4446" w14:textId="77777777" w:rsidR="000401FF" w:rsidRDefault="00B042B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E5E4D" w14:paraId="260783A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E3020B3" w14:textId="77777777" w:rsidR="00830456" w:rsidRDefault="00B042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76342D4" w14:textId="77777777" w:rsidR="00830456" w:rsidRDefault="00B042B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嘉兴市乐意农产品配送有限公司</w:t>
            </w:r>
            <w:bookmarkEnd w:id="0"/>
          </w:p>
        </w:tc>
      </w:tr>
      <w:tr w:rsidR="008E5E4D" w14:paraId="1EE2A67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9525FD5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83330C4" w14:textId="77777777" w:rsidR="000401FF" w:rsidRDefault="00B042B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浙江省嘉兴市桐乡市梧桐街道振兴西路806号桐乡农副产品批发市场5幢503B、505-510、515-526、527-528号</w:t>
            </w:r>
            <w:bookmarkEnd w:id="1"/>
          </w:p>
        </w:tc>
      </w:tr>
      <w:tr w:rsidR="008E5E4D" w14:paraId="084B241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81A2110" w14:textId="77777777" w:rsidR="00830456" w:rsidRDefault="00B042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D73553B" w14:textId="77777777" w:rsidR="00830456" w:rsidRDefault="00B042B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C9979FE" w14:textId="77777777" w:rsidR="00830456" w:rsidRDefault="00B042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56EA0301" w14:textId="77777777" w:rsidR="00830456" w:rsidRDefault="00B042B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13867396732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A820F68" w14:textId="77777777" w:rsidR="00830456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A960504" w14:textId="77777777" w:rsidR="00830456" w:rsidRDefault="00B042B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314500</w:t>
            </w:r>
            <w:bookmarkEnd w:id="4"/>
          </w:p>
        </w:tc>
      </w:tr>
      <w:tr w:rsidR="008E5E4D" w14:paraId="565B779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5B3BA87" w14:textId="77777777" w:rsidR="00830456" w:rsidRDefault="00B042B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B07ADC7" w14:textId="2F80209A" w:rsidR="00830456" w:rsidRDefault="005E3FC3" w:rsidP="0054203A">
            <w:bookmarkStart w:id="5" w:name="最高管理者"/>
            <w:bookmarkEnd w:id="5"/>
            <w:r>
              <w:rPr>
                <w:rFonts w:hint="eastAsia"/>
              </w:rPr>
              <w:t>张娟</w:t>
            </w:r>
          </w:p>
        </w:tc>
        <w:tc>
          <w:tcPr>
            <w:tcW w:w="1695" w:type="dxa"/>
            <w:gridSpan w:val="2"/>
            <w:vAlign w:val="center"/>
          </w:tcPr>
          <w:p w14:paraId="10A271E1" w14:textId="77777777" w:rsidR="00830456" w:rsidRDefault="00B042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42F77C43" w14:textId="77777777" w:rsidR="00830456" w:rsidRDefault="006A143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2B66E0AC" w14:textId="77777777" w:rsidR="00830456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24C5E128" w14:textId="77777777" w:rsidR="00830456" w:rsidRDefault="006A143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E5E4D" w14:paraId="70D34018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0E090288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AB2C0E0" w14:textId="77777777" w:rsidR="000401FF" w:rsidRDefault="00B042B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0306-2020-F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069DFDF6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76247CC3" w14:textId="0FBD13EA" w:rsidR="000401FF" w:rsidRDefault="005E3FC3">
            <w:pPr>
              <w:rPr>
                <w:sz w:val="20"/>
              </w:rPr>
            </w:pPr>
            <w:bookmarkStart w:id="9" w:name="Q勾选"/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 xml:space="preserve">SMS </w:t>
            </w:r>
            <w:r w:rsidR="00B042B2">
              <w:rPr>
                <w:rFonts w:hint="eastAsia"/>
                <w:sz w:val="20"/>
              </w:rPr>
              <w:t>□</w:t>
            </w:r>
            <w:bookmarkEnd w:id="9"/>
            <w:r w:rsidR="00B042B2">
              <w:rPr>
                <w:spacing w:val="-2"/>
                <w:sz w:val="20"/>
              </w:rPr>
              <w:t>QMS</w:t>
            </w:r>
            <w:bookmarkStart w:id="10" w:name="E勾选"/>
            <w:r w:rsidR="00B042B2">
              <w:rPr>
                <w:rFonts w:hint="eastAsia"/>
                <w:sz w:val="20"/>
              </w:rPr>
              <w:t>□</w:t>
            </w:r>
            <w:bookmarkEnd w:id="10"/>
            <w:r w:rsidR="00B042B2">
              <w:rPr>
                <w:spacing w:val="-2"/>
                <w:sz w:val="20"/>
              </w:rPr>
              <w:t>EMS</w:t>
            </w:r>
            <w:bookmarkStart w:id="11" w:name="S勾选"/>
            <w:r w:rsidR="00B042B2">
              <w:rPr>
                <w:rFonts w:hint="eastAsia"/>
                <w:sz w:val="20"/>
              </w:rPr>
              <w:t>□</w:t>
            </w:r>
            <w:bookmarkEnd w:id="11"/>
            <w:r w:rsidR="00B042B2">
              <w:rPr>
                <w:spacing w:val="-2"/>
                <w:sz w:val="20"/>
              </w:rPr>
              <w:t>OHSMS</w:t>
            </w:r>
          </w:p>
        </w:tc>
      </w:tr>
      <w:tr w:rsidR="008E5E4D" w14:paraId="18EBC945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734ED147" w14:textId="77777777" w:rsidR="000401FF" w:rsidRDefault="00B042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1BF74AC" w14:textId="77777777" w:rsidR="000401FF" w:rsidRDefault="00B042B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R="008E5E4D" w14:paraId="4E16B678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28952D4A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DF745D2" w14:textId="3EA8C67E" w:rsidR="000401FF" w:rsidRDefault="005E3F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B042B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123E969B" w14:textId="77777777" w:rsidR="000401FF" w:rsidRDefault="00B042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062481F8" w14:textId="77777777" w:rsidR="00E87A92" w:rsidRDefault="00B042B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419AA969" w14:textId="77777777" w:rsidR="00E87A92" w:rsidRDefault="00B042B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5620253" w14:textId="77777777" w:rsidR="00E87A92" w:rsidRDefault="00B042B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C001A8B" w14:textId="77777777" w:rsidR="00E87A92" w:rsidRDefault="00B042B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2B073205" w14:textId="77777777" w:rsidR="000401FF" w:rsidRDefault="00B042B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E5E4D" w14:paraId="33088878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5862EC77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66166705" w14:textId="77777777" w:rsidR="000401FF" w:rsidRDefault="00B042B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预包装食品（含冷冻冷藏食品）的销售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047B2A33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40E91EA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3E007801" w14:textId="77777777" w:rsidR="000401FF" w:rsidRDefault="00B042B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FII</w:t>
            </w:r>
            <w:bookmarkEnd w:id="14"/>
          </w:p>
        </w:tc>
      </w:tr>
      <w:tr w:rsidR="005943D4" w14:paraId="3A830A09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69682FB8" w14:textId="77777777" w:rsidR="005943D4" w:rsidRDefault="005943D4" w:rsidP="005943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F0E0A73" w14:textId="77777777" w:rsidR="005943D4" w:rsidRDefault="005943D4" w:rsidP="005943D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</w:rPr>
              <w:sym w:font="Wingdings" w:char="F0FE"/>
            </w:r>
            <w:bookmarkEnd w:id="15"/>
            <w:r>
              <w:t xml:space="preserve"> </w:t>
            </w:r>
            <w:r w:rsidRPr="0006699A">
              <w:rPr>
                <w:rFonts w:ascii="宋体" w:hAnsi="宋体"/>
                <w:b/>
                <w:sz w:val="21"/>
                <w:szCs w:val="21"/>
              </w:rPr>
              <w:t>GB/T22000-2006/ISO22000:2005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及专项技术要求T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3F5D07">
              <w:rPr>
                <w:rFonts w:ascii="宋体" w:hAnsi="宋体" w:hint="eastAsia"/>
                <w:b/>
                <w:sz w:val="21"/>
                <w:szCs w:val="21"/>
              </w:rPr>
              <w:t>CCAA 29-2016食品安全管理体系 食品批发和零售企业要求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5CFB94A9" w14:textId="38B3D331" w:rsidR="005943D4" w:rsidRPr="00272FFB" w:rsidRDefault="005943D4" w:rsidP="005943D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8E5E4D" w14:paraId="2F5284E4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5024D1A9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2F8C2ACB" w14:textId="77777777" w:rsidR="000401FF" w:rsidRDefault="00B042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E5E4D" w14:paraId="0E9DCA3C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0BC0DBD3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00BDDB96" w14:textId="308F2FAF" w:rsidR="000401FF" w:rsidRDefault="005E3F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B042B2">
              <w:rPr>
                <w:rFonts w:hint="eastAsia"/>
                <w:b/>
                <w:sz w:val="20"/>
              </w:rPr>
              <w:t>普通话</w:t>
            </w:r>
            <w:r w:rsidR="00B042B2">
              <w:rPr>
                <w:rFonts w:hint="eastAsia"/>
                <w:sz w:val="20"/>
                <w:lang w:val="de-DE"/>
              </w:rPr>
              <w:t>□</w:t>
            </w:r>
            <w:r w:rsidR="00B042B2">
              <w:rPr>
                <w:rFonts w:hint="eastAsia"/>
                <w:b/>
                <w:sz w:val="20"/>
              </w:rPr>
              <w:t>英语</w:t>
            </w:r>
            <w:r w:rsidR="00B042B2">
              <w:rPr>
                <w:rFonts w:hint="eastAsia"/>
                <w:sz w:val="20"/>
                <w:lang w:val="de-DE"/>
              </w:rPr>
              <w:t>□</w:t>
            </w:r>
            <w:r w:rsidR="00B042B2">
              <w:rPr>
                <w:rFonts w:hint="eastAsia"/>
                <w:b/>
                <w:sz w:val="20"/>
              </w:rPr>
              <w:t>其他</w:t>
            </w:r>
          </w:p>
        </w:tc>
      </w:tr>
      <w:tr w:rsidR="008E5E4D" w14:paraId="57E845BE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566410E0" w14:textId="77777777" w:rsidR="000401FF" w:rsidRDefault="00B042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5E4D" w14:paraId="61A1B24C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4C85C73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58F53C3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368D2B38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0BFD2D7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A087798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1E0D4DD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59530989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5E4D" w14:paraId="622314F0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341EC2C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630E104D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2D943C48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2AD9559F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EB688D4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FII</w:t>
            </w:r>
          </w:p>
        </w:tc>
        <w:tc>
          <w:tcPr>
            <w:tcW w:w="1275" w:type="dxa"/>
            <w:gridSpan w:val="3"/>
            <w:vAlign w:val="center"/>
          </w:tcPr>
          <w:p w14:paraId="6BAC2593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14:paraId="462A5C48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8E5E4D" w14:paraId="2ADDE741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6E732C5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</w:p>
        </w:tc>
        <w:tc>
          <w:tcPr>
            <w:tcW w:w="1134" w:type="dxa"/>
            <w:gridSpan w:val="2"/>
            <w:vAlign w:val="center"/>
          </w:tcPr>
          <w:p w14:paraId="1E93ABE0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2235710A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773E5D1A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2E86B1CC" w14:textId="77777777" w:rsidR="00272FFB" w:rsidRDefault="006A1433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5FA2A0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141" w:type="dxa"/>
            <w:vAlign w:val="center"/>
          </w:tcPr>
          <w:p w14:paraId="6FEE7A7C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R="008E5E4D" w14:paraId="4911DB98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DFD6263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14:paraId="1CB4252B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460294C0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6C115114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6F606978" w14:textId="77777777" w:rsidR="00272FFB" w:rsidRDefault="006A1433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BB0E83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14:paraId="0328A36A" w14:textId="77777777" w:rsidR="00272FFB" w:rsidRDefault="00B042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R="008E5E4D" w14:paraId="5D9E1413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D96CF5E" w14:textId="77777777" w:rsidR="00272FFB" w:rsidRDefault="00B042B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E5E4D" w14:paraId="7CDEAF9A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14750F52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69D97E46" w14:textId="0025236C" w:rsidR="00272FFB" w:rsidRDefault="005E3FC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任泽华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57CE3A31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D9B3FD2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7EC22D8" w14:textId="77777777" w:rsidR="00272FFB" w:rsidRDefault="006A143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6901A437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F05B375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18C29BC6" w14:textId="77777777" w:rsidR="00272FFB" w:rsidRDefault="006A1433" w:rsidP="00272FFB"/>
        </w:tc>
      </w:tr>
      <w:tr w:rsidR="008E5E4D" w14:paraId="6DCDE898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06039B63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36CE2EE" w14:textId="24230352" w:rsidR="00272FFB" w:rsidRDefault="005E3FC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134AA69F" w14:textId="77777777" w:rsidR="00272FFB" w:rsidRDefault="006A143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1E6D34A" w14:textId="77777777" w:rsidR="00272FFB" w:rsidRDefault="006A143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F449A31" w14:textId="77777777" w:rsidR="00272FFB" w:rsidRDefault="006A143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05DC419D" w14:textId="77777777" w:rsidR="00272FFB" w:rsidRDefault="006A1433" w:rsidP="00272FFB"/>
        </w:tc>
      </w:tr>
      <w:tr w:rsidR="008E5E4D" w14:paraId="0A4E9CA6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0F60F0C7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501C8F4" w14:textId="3D2EB3F1" w:rsidR="00272FFB" w:rsidRDefault="005E3FC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020.6.26</w:t>
            </w:r>
          </w:p>
        </w:tc>
        <w:tc>
          <w:tcPr>
            <w:tcW w:w="1134" w:type="dxa"/>
            <w:gridSpan w:val="3"/>
            <w:vAlign w:val="center"/>
          </w:tcPr>
          <w:p w14:paraId="0086F723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4C3998F" w14:textId="77777777" w:rsidR="00272FFB" w:rsidRDefault="006A143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E6E45B" w14:textId="77777777" w:rsidR="00272FFB" w:rsidRDefault="00B042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2AD36175" w14:textId="77777777" w:rsidR="00272FFB" w:rsidRDefault="006A1433" w:rsidP="00272FFB"/>
        </w:tc>
      </w:tr>
    </w:tbl>
    <w:p w14:paraId="27AB5D5A" w14:textId="77777777" w:rsidR="005E3FC3" w:rsidRDefault="00B042B2" w:rsidP="005E3FC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59"/>
        <w:gridCol w:w="993"/>
        <w:gridCol w:w="4252"/>
        <w:gridCol w:w="1843"/>
        <w:gridCol w:w="1065"/>
      </w:tblGrid>
      <w:tr w:rsidR="008962C3" w14:paraId="6A349E14" w14:textId="77777777" w:rsidTr="007B5BEF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CBA2E2" w14:textId="77777777" w:rsidR="008962C3" w:rsidRPr="008962C3" w:rsidRDefault="008962C3" w:rsidP="008962C3">
            <w:pPr>
              <w:pStyle w:val="a7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62C3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962C3" w14:paraId="052B20D3" w14:textId="77777777" w:rsidTr="005D5C3C">
        <w:trPr>
          <w:cantSplit/>
          <w:trHeight w:val="396"/>
          <w:jc w:val="center"/>
        </w:trPr>
        <w:tc>
          <w:tcPr>
            <w:tcW w:w="665" w:type="dxa"/>
            <w:tcBorders>
              <w:left w:val="single" w:sz="8" w:space="0" w:color="auto"/>
            </w:tcBorders>
            <w:vAlign w:val="center"/>
          </w:tcPr>
          <w:p w14:paraId="7FA15E45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6CAA8AAE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65971ABD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52" w:type="dxa"/>
            <w:vAlign w:val="center"/>
          </w:tcPr>
          <w:p w14:paraId="70E9A34B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14:paraId="4E2A5DE5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A60F887" w14:textId="77777777" w:rsidR="008962C3" w:rsidRDefault="008962C3" w:rsidP="007B5B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962C3" w14:paraId="3696664C" w14:textId="77777777" w:rsidTr="005D5C3C">
        <w:trPr>
          <w:cantSplit/>
          <w:trHeight w:val="464"/>
          <w:jc w:val="center"/>
        </w:trPr>
        <w:tc>
          <w:tcPr>
            <w:tcW w:w="665" w:type="dxa"/>
            <w:vMerge w:val="restart"/>
            <w:tcBorders>
              <w:left w:val="single" w:sz="8" w:space="0" w:color="auto"/>
            </w:tcBorders>
            <w:vAlign w:val="center"/>
          </w:tcPr>
          <w:p w14:paraId="6296E098" w14:textId="47014912" w:rsidR="008962C3" w:rsidRDefault="008962C3" w:rsidP="007B5B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.27</w:t>
            </w:r>
          </w:p>
        </w:tc>
        <w:tc>
          <w:tcPr>
            <w:tcW w:w="1559" w:type="dxa"/>
            <w:vAlign w:val="center"/>
          </w:tcPr>
          <w:p w14:paraId="51330BEC" w14:textId="3D4DC17C" w:rsidR="008962C3" w:rsidRDefault="008962C3" w:rsidP="007B5B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13</w:t>
            </w:r>
            <w:r>
              <w:rPr>
                <w:rFonts w:ascii="宋体" w:hint="eastAsia"/>
              </w:rPr>
              <w:t>:</w:t>
            </w:r>
            <w:r>
              <w:rPr>
                <w:rFonts w:ascii="宋体"/>
              </w:rPr>
              <w:t>00-13:30</w:t>
            </w:r>
          </w:p>
        </w:tc>
        <w:tc>
          <w:tcPr>
            <w:tcW w:w="7088" w:type="dxa"/>
            <w:gridSpan w:val="3"/>
            <w:vAlign w:val="center"/>
          </w:tcPr>
          <w:p w14:paraId="2E5D3B5F" w14:textId="77777777" w:rsidR="008962C3" w:rsidRDefault="008962C3" w:rsidP="007B5BE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9BB6ECC" w14:textId="53BABFBA" w:rsidR="008962C3" w:rsidRDefault="008962C3" w:rsidP="007B5BE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8962C3" w14:paraId="228D60E2" w14:textId="77777777" w:rsidTr="005D5C3C">
        <w:trPr>
          <w:cantSplit/>
          <w:trHeight w:val="1082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</w:tcPr>
          <w:p w14:paraId="42DF3173" w14:textId="77777777" w:rsidR="008962C3" w:rsidRDefault="008962C3" w:rsidP="0089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78D954" w14:textId="2B87E195" w:rsidR="008962C3" w:rsidRPr="00A92394" w:rsidRDefault="008962C3" w:rsidP="008962C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4236291B" w14:textId="77777777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4252" w:type="dxa"/>
          </w:tcPr>
          <w:p w14:paraId="32D3D67D" w14:textId="515C59A5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管理体系范围、食品安全管理体系及其过程、领导作用、食品安全目标及其实现的策划、应急准备和响应、资源投入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843" w:type="dxa"/>
          </w:tcPr>
          <w:p w14:paraId="03D83F8C" w14:textId="5EE7E508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4.1/4.2.1/5.1/5.2/5.3/5.4/5.5/5.6/5.7/5.8/6.1/7.1/8.1/8.4.1/8.5.1/8.5.2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A0A91F0" w14:textId="5F9E495F" w:rsidR="008962C3" w:rsidRDefault="008962C3" w:rsidP="0089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8962C3" w14:paraId="1BA0A4E6" w14:textId="77777777" w:rsidTr="005D5C3C">
        <w:trPr>
          <w:cantSplit/>
          <w:trHeight w:val="841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</w:tcPr>
          <w:p w14:paraId="2AF6C221" w14:textId="77777777" w:rsidR="008962C3" w:rsidRDefault="008962C3" w:rsidP="0089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823950" w14:textId="49D8F316" w:rsidR="008962C3" w:rsidRDefault="008962C3" w:rsidP="008962C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993" w:type="dxa"/>
            <w:vAlign w:val="center"/>
          </w:tcPr>
          <w:p w14:paraId="39DD9D49" w14:textId="0FC5C133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4252" w:type="dxa"/>
            <w:vAlign w:val="center"/>
          </w:tcPr>
          <w:p w14:paraId="05E7D097" w14:textId="3091681E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部门职责、文件和记录管理、人员管理</w:t>
            </w:r>
            <w:r>
              <w:rPr>
                <w:rFonts w:ascii="宋体" w:hAnsi="宋体" w:hint="eastAsia"/>
                <w:sz w:val="21"/>
                <w:szCs w:val="21"/>
              </w:rPr>
              <w:t>、订单管理、顾客沟通及投诉相关信息处理</w:t>
            </w:r>
          </w:p>
        </w:tc>
        <w:tc>
          <w:tcPr>
            <w:tcW w:w="1843" w:type="dxa"/>
          </w:tcPr>
          <w:p w14:paraId="2939E6E1" w14:textId="55540F47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.3</w:t>
            </w:r>
            <w:r w:rsidRPr="00A92394">
              <w:rPr>
                <w:rFonts w:ascii="宋体" w:hAnsi="宋体"/>
                <w:sz w:val="21"/>
                <w:szCs w:val="21"/>
              </w:rPr>
              <w:t>/4.2.2/4.2.3/6.2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7.5/7.6.4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7.10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2D5B1E28" w14:textId="14DB0278" w:rsidR="008962C3" w:rsidRDefault="008962C3" w:rsidP="008962C3">
            <w:pPr>
              <w:snapToGrid w:val="0"/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ABC</w:t>
            </w:r>
          </w:p>
        </w:tc>
      </w:tr>
      <w:tr w:rsidR="008962C3" w14:paraId="6D1DE9E4" w14:textId="77777777" w:rsidTr="005D5C3C">
        <w:trPr>
          <w:cantSplit/>
          <w:trHeight w:val="85"/>
          <w:jc w:val="center"/>
        </w:trPr>
        <w:tc>
          <w:tcPr>
            <w:tcW w:w="665" w:type="dxa"/>
            <w:vMerge w:val="restart"/>
            <w:tcBorders>
              <w:left w:val="single" w:sz="8" w:space="0" w:color="auto"/>
            </w:tcBorders>
            <w:vAlign w:val="center"/>
          </w:tcPr>
          <w:p w14:paraId="24CA7686" w14:textId="630E03F6" w:rsidR="008962C3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6月2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0631C3E8" w14:textId="777524C6" w:rsidR="008962C3" w:rsidRPr="00A92394" w:rsidRDefault="00F70F02" w:rsidP="008962C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  <w:r w:rsidR="008962C3"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  <w:r w:rsidR="008962C3"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="008962C3" w:rsidRPr="00A92394">
              <w:rPr>
                <w:rFonts w:ascii="宋体" w:hAnsi="宋体"/>
                <w:sz w:val="21"/>
                <w:szCs w:val="21"/>
              </w:rPr>
              <w:t>10</w:t>
            </w:r>
            <w:r w:rsidR="008962C3"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="008962C3">
              <w:rPr>
                <w:rFonts w:ascii="宋体" w:hAnsi="宋体"/>
                <w:sz w:val="21"/>
                <w:szCs w:val="21"/>
              </w:rPr>
              <w:t>0</w:t>
            </w:r>
            <w:r w:rsidR="008962C3"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3E354ADC" w14:textId="77777777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食安小组</w:t>
            </w:r>
          </w:p>
        </w:tc>
        <w:tc>
          <w:tcPr>
            <w:tcW w:w="4252" w:type="dxa"/>
          </w:tcPr>
          <w:p w14:paraId="1D85C0E0" w14:textId="77777777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小组组长及职责、体系策划、PRP、OPRP、HACCP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843" w:type="dxa"/>
          </w:tcPr>
          <w:p w14:paraId="2F451AE2" w14:textId="77777777" w:rsidR="008962C3" w:rsidRPr="00A92394" w:rsidRDefault="008962C3" w:rsidP="008962C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5.3/5.5/7.2/7.3/7.4/7.5/7.6/7.7/7.8/8.2/8.4.2/8.4.3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09250AD9" w14:textId="5F6D1CD9" w:rsidR="008962C3" w:rsidRDefault="008962C3" w:rsidP="0089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F70F02" w14:paraId="5FCA7CB4" w14:textId="77777777" w:rsidTr="005D5C3C">
        <w:trPr>
          <w:cantSplit/>
          <w:trHeight w:val="809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  <w:vAlign w:val="center"/>
          </w:tcPr>
          <w:p w14:paraId="2FA2BF79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985150" w14:textId="77777777" w:rsidR="00F70F02" w:rsidRPr="00A92394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14:paraId="1B742110" w14:textId="7996B25C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4252" w:type="dxa"/>
            <w:vAlign w:val="center"/>
          </w:tcPr>
          <w:p w14:paraId="512522BA" w14:textId="119CF85E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部门职责、产品检验涉及的O</w:t>
            </w:r>
            <w:r w:rsidRPr="00A92394">
              <w:rPr>
                <w:rFonts w:ascii="宋体" w:hAnsi="宋体"/>
                <w:sz w:val="21"/>
                <w:szCs w:val="21"/>
              </w:rPr>
              <w:t>PRP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或CCP的监控、不合格控制、关键限值偏离时的纠偏措施、纠正措施、召回/撤回、监视和测量设备的控制</w:t>
            </w:r>
          </w:p>
        </w:tc>
        <w:tc>
          <w:tcPr>
            <w:tcW w:w="1843" w:type="dxa"/>
          </w:tcPr>
          <w:p w14:paraId="18B21117" w14:textId="4DF0F2DB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5</w:t>
            </w:r>
            <w:r w:rsidRPr="00A92394">
              <w:rPr>
                <w:rFonts w:ascii="宋体" w:hAnsi="宋体"/>
                <w:sz w:val="21"/>
                <w:szCs w:val="21"/>
              </w:rPr>
              <w:t>.3/8.3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7.6.4/7.10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</w:t>
            </w:r>
            <w:r w:rsidRPr="00A92394">
              <w:rPr>
                <w:rFonts w:ascii="宋体" w:hAnsi="宋体"/>
                <w:sz w:val="21"/>
                <w:szCs w:val="21"/>
              </w:rPr>
              <w:t>1-7.10.4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024658D4" w14:textId="2FA1AB0E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F70F02" w14:paraId="14D8FB55" w14:textId="77777777" w:rsidTr="00A97E23">
        <w:trPr>
          <w:cantSplit/>
          <w:trHeight w:val="444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  <w:vAlign w:val="center"/>
          </w:tcPr>
          <w:p w14:paraId="3C80633D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6BF560" w14:textId="5222EFC8" w:rsidR="00F70F02" w:rsidRPr="00A92394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8153" w:type="dxa"/>
            <w:gridSpan w:val="4"/>
            <w:tcBorders>
              <w:right w:val="single" w:sz="8" w:space="0" w:color="auto"/>
            </w:tcBorders>
            <w:vAlign w:val="center"/>
          </w:tcPr>
          <w:p w14:paraId="5CB13206" w14:textId="77777777" w:rsidR="00F70F02" w:rsidRPr="00A92394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午餐及休息</w:t>
            </w:r>
          </w:p>
        </w:tc>
      </w:tr>
      <w:tr w:rsidR="00F70F02" w14:paraId="0A97F40E" w14:textId="77777777" w:rsidTr="005D5C3C">
        <w:trPr>
          <w:cantSplit/>
          <w:trHeight w:val="776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  <w:vAlign w:val="center"/>
          </w:tcPr>
          <w:p w14:paraId="632E959D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2E888C" w14:textId="40E9BF1F" w:rsidR="00F70F02" w:rsidRPr="00A92394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4D391489" w14:textId="2F6B69FF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配送中心（采购、分配）</w:t>
            </w:r>
          </w:p>
        </w:tc>
        <w:tc>
          <w:tcPr>
            <w:tcW w:w="4252" w:type="dxa"/>
          </w:tcPr>
          <w:p w14:paraId="21D5B605" w14:textId="7200BB52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分拣现场、配送过程控制、前提方案、操作性前提方案、基础设施、工作环境、标识和追溯性、CCP的监控、HACCP计划记录的保持、不合格控制</w:t>
            </w:r>
          </w:p>
        </w:tc>
        <w:tc>
          <w:tcPr>
            <w:tcW w:w="1843" w:type="dxa"/>
          </w:tcPr>
          <w:p w14:paraId="1EB4A706" w14:textId="62014FEB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5.3/</w:t>
            </w:r>
            <w:r>
              <w:rPr>
                <w:rFonts w:ascii="宋体" w:hAnsi="宋体"/>
                <w:sz w:val="21"/>
                <w:szCs w:val="21"/>
              </w:rPr>
              <w:t>5.6/</w:t>
            </w:r>
            <w:r w:rsidRPr="00A92394">
              <w:rPr>
                <w:rFonts w:ascii="宋体" w:hAnsi="宋体"/>
                <w:sz w:val="21"/>
                <w:szCs w:val="21"/>
              </w:rPr>
              <w:t>6.3/6.4/7.2</w:t>
            </w:r>
            <w:r>
              <w:rPr>
                <w:rFonts w:ascii="宋体" w:hAnsi="宋体"/>
                <w:sz w:val="21"/>
                <w:szCs w:val="21"/>
              </w:rPr>
              <w:t>.3</w:t>
            </w:r>
            <w:r w:rsidRPr="00A92394">
              <w:rPr>
                <w:rFonts w:ascii="宋体" w:hAnsi="宋体"/>
                <w:sz w:val="21"/>
                <w:szCs w:val="21"/>
              </w:rPr>
              <w:t>/7.5/7.6.4-7.6.5/7.9/7.10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378566B" w14:textId="28EE39BF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F70F02" w14:paraId="5F889E6A" w14:textId="77777777" w:rsidTr="005D5C3C">
        <w:trPr>
          <w:cantSplit/>
          <w:trHeight w:val="1082"/>
          <w:jc w:val="center"/>
        </w:trPr>
        <w:tc>
          <w:tcPr>
            <w:tcW w:w="665" w:type="dxa"/>
            <w:vMerge w:val="restart"/>
            <w:tcBorders>
              <w:left w:val="single" w:sz="8" w:space="0" w:color="auto"/>
            </w:tcBorders>
            <w:vAlign w:val="center"/>
          </w:tcPr>
          <w:p w14:paraId="027A84DF" w14:textId="47DF4E1B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6月2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314812F0" w14:textId="01E7F896" w:rsidR="00F70F02" w:rsidRPr="00A92394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350B564F" w14:textId="41629210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配送中心（继续审核）</w:t>
            </w:r>
          </w:p>
        </w:tc>
        <w:tc>
          <w:tcPr>
            <w:tcW w:w="4252" w:type="dxa"/>
          </w:tcPr>
          <w:p w14:paraId="0EFAEC5E" w14:textId="43D4D14D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分拣现场、配送过程控制、前提方案、操作性前提方案、基础设施、工作环境、标识和追溯性、CCP的监控、HACCP计划记录的保持、不合格控制</w:t>
            </w:r>
          </w:p>
        </w:tc>
        <w:tc>
          <w:tcPr>
            <w:tcW w:w="1843" w:type="dxa"/>
          </w:tcPr>
          <w:p w14:paraId="4B4A998E" w14:textId="77269086" w:rsidR="00F70F02" w:rsidRPr="00A92394" w:rsidRDefault="00F70F02" w:rsidP="00F70F0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5.3/</w:t>
            </w:r>
            <w:r>
              <w:rPr>
                <w:rFonts w:ascii="宋体" w:hAnsi="宋体"/>
                <w:sz w:val="21"/>
                <w:szCs w:val="21"/>
              </w:rPr>
              <w:t>5.6/</w:t>
            </w:r>
            <w:r w:rsidRPr="00A92394">
              <w:rPr>
                <w:rFonts w:ascii="宋体" w:hAnsi="宋体"/>
                <w:sz w:val="21"/>
                <w:szCs w:val="21"/>
              </w:rPr>
              <w:t>6.3/6.4/7.2</w:t>
            </w:r>
            <w:r>
              <w:rPr>
                <w:rFonts w:ascii="宋体" w:hAnsi="宋体"/>
                <w:sz w:val="21"/>
                <w:szCs w:val="21"/>
              </w:rPr>
              <w:t>.3</w:t>
            </w:r>
            <w:r w:rsidRPr="00A92394">
              <w:rPr>
                <w:rFonts w:ascii="宋体" w:hAnsi="宋体"/>
                <w:sz w:val="21"/>
                <w:szCs w:val="21"/>
              </w:rPr>
              <w:t>/7.5/7.6.4-7.6.5/7.9/7.10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07F1BA66" w14:textId="1D83510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</w:t>
            </w:r>
          </w:p>
        </w:tc>
      </w:tr>
      <w:tr w:rsidR="00F70F02" w14:paraId="74933126" w14:textId="77777777" w:rsidTr="005D5C3C">
        <w:trPr>
          <w:cantSplit/>
          <w:trHeight w:val="491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</w:tcPr>
          <w:p w14:paraId="17322DAA" w14:textId="77777777" w:rsidR="00F70F02" w:rsidRDefault="00F70F02" w:rsidP="00F70F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0E8E79" w14:textId="01A9552D" w:rsidR="00F70F02" w:rsidRPr="00D41E59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0-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787CAF3D" w14:textId="77777777" w:rsidR="00F70F02" w:rsidRDefault="00F70F02" w:rsidP="00F70F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补充审核及内部沟通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625BBDF4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F70F02" w14:paraId="493B310C" w14:textId="77777777" w:rsidTr="005D5C3C">
        <w:trPr>
          <w:cantSplit/>
          <w:trHeight w:val="557"/>
          <w:jc w:val="center"/>
        </w:trPr>
        <w:tc>
          <w:tcPr>
            <w:tcW w:w="665" w:type="dxa"/>
            <w:vMerge/>
            <w:tcBorders>
              <w:left w:val="single" w:sz="8" w:space="0" w:color="auto"/>
            </w:tcBorders>
          </w:tcPr>
          <w:p w14:paraId="4DD17424" w14:textId="77777777" w:rsidR="00F70F02" w:rsidRDefault="00F70F02" w:rsidP="00F70F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61744C" w14:textId="26C3C5E0" w:rsidR="00F70F02" w:rsidRPr="00D41E59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41E59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11</w:t>
            </w:r>
            <w:r w:rsidRPr="00D41E5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70B78509" w14:textId="77777777" w:rsidR="00F70F02" w:rsidRDefault="00F70F02" w:rsidP="00F70F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管理层沟通及末次会议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B77AD2B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F70F02" w14:paraId="3827C40C" w14:textId="77777777" w:rsidTr="008962C3">
        <w:trPr>
          <w:cantSplit/>
          <w:trHeight w:val="557"/>
          <w:jc w:val="center"/>
        </w:trPr>
        <w:tc>
          <w:tcPr>
            <w:tcW w:w="665" w:type="dxa"/>
            <w:tcBorders>
              <w:left w:val="single" w:sz="8" w:space="0" w:color="auto"/>
            </w:tcBorders>
            <w:vAlign w:val="center"/>
          </w:tcPr>
          <w:p w14:paraId="7ED57ECF" w14:textId="77777777" w:rsidR="00F70F02" w:rsidRDefault="00F70F02" w:rsidP="00F70F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712" w:type="dxa"/>
            <w:gridSpan w:val="5"/>
            <w:tcBorders>
              <w:right w:val="single" w:sz="8" w:space="0" w:color="auto"/>
            </w:tcBorders>
            <w:vAlign w:val="center"/>
          </w:tcPr>
          <w:p w14:paraId="5F6EC927" w14:textId="77777777" w:rsidR="00F70F02" w:rsidRPr="00D56BB8" w:rsidRDefault="00F70F02" w:rsidP="00F70F0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56BB8">
              <w:rPr>
                <w:rFonts w:ascii="宋体" w:hAnsi="宋体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14:paraId="6898C2E5" w14:textId="77777777" w:rsidR="008962C3" w:rsidRDefault="008962C3" w:rsidP="005D5C3C">
      <w:pPr>
        <w:spacing w:line="2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C176788" w14:textId="77777777" w:rsidR="00272FFB" w:rsidRPr="00272FFB" w:rsidRDefault="00B042B2" w:rsidP="005D5C3C">
      <w:pPr>
        <w:pStyle w:val="a7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8EBC5A5" w14:textId="77777777" w:rsidR="00272FFB" w:rsidRPr="00272FFB" w:rsidRDefault="00B042B2" w:rsidP="005D5C3C">
      <w:pPr>
        <w:pStyle w:val="a7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809FA5F" w14:textId="77777777" w:rsidR="00272FFB" w:rsidRPr="00272FFB" w:rsidRDefault="00B042B2" w:rsidP="005D5C3C">
      <w:pPr>
        <w:pStyle w:val="a7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11D6E788" w14:textId="77777777" w:rsidR="00272FFB" w:rsidRPr="00272FFB" w:rsidRDefault="00B042B2" w:rsidP="005D5C3C">
      <w:pPr>
        <w:pStyle w:val="a7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C7CF7C9" w14:textId="77777777" w:rsidR="000401FF" w:rsidRPr="00272FFB" w:rsidRDefault="00B042B2" w:rsidP="005D5C3C">
      <w:pPr>
        <w:pStyle w:val="a7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2389" w14:textId="77777777" w:rsidR="006A1433" w:rsidRDefault="006A1433">
      <w:r>
        <w:separator/>
      </w:r>
    </w:p>
  </w:endnote>
  <w:endnote w:type="continuationSeparator" w:id="0">
    <w:p w14:paraId="0CE94150" w14:textId="77777777" w:rsidR="006A1433" w:rsidRDefault="006A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E4E8" w14:textId="77777777" w:rsidR="006A1433" w:rsidRDefault="006A1433">
      <w:r>
        <w:separator/>
      </w:r>
    </w:p>
  </w:footnote>
  <w:footnote w:type="continuationSeparator" w:id="0">
    <w:p w14:paraId="361ACF2D" w14:textId="77777777" w:rsidR="006A1433" w:rsidRDefault="006A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8C87" w14:textId="77777777" w:rsidR="00BD72F2" w:rsidRDefault="006A1433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70F88B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27032E0" w14:textId="77777777" w:rsidR="00BD72F2" w:rsidRPr="000B51BD" w:rsidRDefault="00B042B2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42B2">
      <w:rPr>
        <w:noProof/>
      </w:rPr>
      <w:drawing>
        <wp:anchor distT="0" distB="0" distL="114300" distR="114300" simplePos="0" relativeHeight="251660288" behindDoc="1" locked="0" layoutInCell="1" allowOverlap="1" wp14:anchorId="69FCBF07" wp14:editId="203954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2B2" w:rsidRPr="00390345">
      <w:rPr>
        <w:rStyle w:val="CharChar1"/>
        <w:rFonts w:hint="default"/>
      </w:rPr>
      <w:t>北京国标联合认证有限公司</w:t>
    </w:r>
    <w:r w:rsidR="00B042B2" w:rsidRPr="00390345">
      <w:rPr>
        <w:rStyle w:val="CharChar1"/>
        <w:rFonts w:hint="default"/>
      </w:rPr>
      <w:tab/>
    </w:r>
    <w:r w:rsidR="00B042B2" w:rsidRPr="00390345">
      <w:rPr>
        <w:rStyle w:val="CharChar1"/>
        <w:rFonts w:hint="default"/>
      </w:rPr>
      <w:tab/>
    </w:r>
  </w:p>
  <w:p w14:paraId="360C0377" w14:textId="77777777" w:rsidR="00BD72F2" w:rsidRPr="00BD72F2" w:rsidRDefault="00B042B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05EDBFB4" w14:textId="77777777" w:rsidR="00BD72F2" w:rsidRDefault="006A14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4D"/>
    <w:rsid w:val="005943D4"/>
    <w:rsid w:val="005D5C3C"/>
    <w:rsid w:val="005E3FC3"/>
    <w:rsid w:val="006A1433"/>
    <w:rsid w:val="007E5B3C"/>
    <w:rsid w:val="008962C3"/>
    <w:rsid w:val="008E5E4D"/>
    <w:rsid w:val="00992AA6"/>
    <w:rsid w:val="009A0F6C"/>
    <w:rsid w:val="00A97E23"/>
    <w:rsid w:val="00B042B2"/>
    <w:rsid w:val="00C218B0"/>
    <w:rsid w:val="00CC5422"/>
    <w:rsid w:val="00F31525"/>
    <w:rsid w:val="00F7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D010B2"/>
  <w15:docId w15:val="{E9785A9F-6CB7-4351-88A8-F9E6322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371</Words>
  <Characters>2118</Characters>
  <Application>Microsoft Office Word</Application>
  <DocSecurity>0</DocSecurity>
  <Lines>17</Lines>
  <Paragraphs>4</Paragraphs>
  <ScaleCrop>false</ScaleCrop>
  <Company>微软中国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41</cp:revision>
  <dcterms:created xsi:type="dcterms:W3CDTF">2015-06-17T14:31:00Z</dcterms:created>
  <dcterms:modified xsi:type="dcterms:W3CDTF">2020-06-28T02:40:00Z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