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西安衡信柏迪物业管理服务有限公司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高艳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王蓓蓓</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