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石家庄高新区城市发展投资集团有限公司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2024年12月18日 上午至2024年12月20日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武振国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