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871"/>
        <w:gridCol w:w="135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9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重庆市三星精艺玻璃股份有限公司</w:t>
            </w:r>
            <w:bookmarkEnd w:id="4"/>
          </w:p>
        </w:tc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15.01.03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2"/>
                <w:szCs w:val="22"/>
              </w:rPr>
              <w:t>玻璃制品的生产</w:t>
            </w:r>
            <w:bookmarkEnd w:id="6"/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7" w:name="_GoBack"/>
            <w:bookmarkEnd w:id="7"/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现场观察产品工艺：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配料——熔制——成形（拉制、压制）——退火——检验——入库。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需确认/特殊过程：熔制、</w:t>
            </w:r>
            <w:r>
              <w:rPr>
                <w:rFonts w:hint="eastAsia"/>
                <w:sz w:val="24"/>
                <w:szCs w:val="24"/>
                <w:lang w:eastAsia="zh-CN"/>
              </w:rPr>
              <w:t>退火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关键过程：成形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T4547-2007容器抗热震性和热震耐久性试验方法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GB/T4545-2007玻璃瓶罐内应力检验方法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T6552-2015玻璃容器抗机械冲击试验方法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T45481995玻璃容器内表面耐水侵蚀性能测试方法及分级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GB48065-2016食品安全国家标准玻璃制品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/H</w:t>
            </w:r>
            <w:r>
              <w:rPr>
                <w:rFonts w:ascii="宋体" w:hAnsi="宋体" w:eastAsia="宋体" w:cs="宋体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sz w:val="24"/>
                <w:szCs w:val="24"/>
              </w:rPr>
              <w:t>007-2018玻璃瓶罐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检验项目：</w:t>
            </w:r>
            <w:r>
              <w:rPr>
                <w:rFonts w:hint="eastAsia" w:ascii="宋体" w:hAnsi="宋体"/>
                <w:sz w:val="21"/>
                <w:szCs w:val="21"/>
              </w:rPr>
              <w:t>外观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料重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容积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内径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外径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厚度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应力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。有委外检测报告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F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2020-06-20T13:43:28Z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