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深圳龙电华鑫控股集团股份有限公司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30738-2023-EnMS-2024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深圳龙电华鑫控股集团股份有限公司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