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20938-2024-QEO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贝拉技术服务（北京）有限公司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朱晓丽</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91110114MA01NF6P7Q</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贝拉技术服务（北京）有限公司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北京市昌平区科技园区振兴路36号院2号楼2M-43号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北京市朝阳区平房路71号院东方汇谷产业园4-217室</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Q：电子产品(会议设备)、计算机软件的销售及技术服务</w:t>
            </w:r>
          </w:p>
          <w:p w:rsidR="00114DAF">
            <w:pPr>
              <w:snapToGrid w:val="0"/>
              <w:spacing w:line="0" w:lineRule="atLeast"/>
              <w:jc w:val="left"/>
              <w:rPr>
                <w:sz w:val="21"/>
                <w:szCs w:val="21"/>
                <w:lang w:val="en-GB"/>
              </w:rPr>
            </w:pPr>
            <w:r>
              <w:rPr>
                <w:sz w:val="21"/>
                <w:szCs w:val="21"/>
                <w:lang w:val="en-GB"/>
              </w:rPr>
              <w:t>E：电子产品(会议设备)、计算机软件的销售及技术服务所涉及场所的相关环境管理活动</w:t>
            </w:r>
          </w:p>
          <w:p w:rsidR="00114DAF">
            <w:pPr>
              <w:snapToGrid w:val="0"/>
              <w:spacing w:line="0" w:lineRule="atLeast"/>
              <w:jc w:val="left"/>
              <w:rPr>
                <w:sz w:val="21"/>
                <w:szCs w:val="21"/>
                <w:lang w:val="en-GB"/>
              </w:rPr>
            </w:pPr>
            <w:r>
              <w:rPr>
                <w:sz w:val="21"/>
                <w:szCs w:val="21"/>
                <w:lang w:val="en-GB"/>
              </w:rPr>
              <w:t>O：电子产品(会议设备)、计算机软件的销售及技术服务所涉及场所的相关职业健康安全管理活动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贝拉技术服务（北京）有限公司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北京市昌平区科技园区振兴路36号院2号楼2M-43号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北京市朝阳区平房路71号院东方汇谷产业园4-217室</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Q：电子产品(会议设备)、计算机软件的销售及技术服务</w:t>
            </w:r>
          </w:p>
          <w:p w:rsidR="00114DAF">
            <w:pPr>
              <w:snapToGrid w:val="0"/>
              <w:spacing w:line="0" w:lineRule="atLeast"/>
              <w:jc w:val="left"/>
              <w:rPr>
                <w:sz w:val="21"/>
                <w:szCs w:val="21"/>
                <w:lang w:val="en-GB"/>
              </w:rPr>
            </w:pPr>
            <w:r>
              <w:rPr>
                <w:sz w:val="21"/>
                <w:szCs w:val="21"/>
                <w:lang w:val="en-GB"/>
              </w:rPr>
              <w:t>E：电子产品(会议设备)、计算机软件的销售及技术服务所涉及场所的相关环境管理活动</w:t>
            </w:r>
          </w:p>
          <w:p w:rsidR="00114DAF">
            <w:pPr>
              <w:snapToGrid w:val="0"/>
              <w:spacing w:line="0" w:lineRule="atLeast"/>
              <w:jc w:val="left"/>
              <w:rPr>
                <w:sz w:val="21"/>
                <w:szCs w:val="21"/>
                <w:lang w:val="en-GB"/>
              </w:rPr>
            </w:pPr>
            <w:r>
              <w:rPr>
                <w:sz w:val="21"/>
                <w:szCs w:val="21"/>
                <w:lang w:val="en-GB"/>
              </w:rPr>
              <w:t>O：电子产品(会议设备)、计算机软件的销售及技术服务所涉及场所的相关职业健康安全管理活动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