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四川至成环保科技有限公司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91510603MADTM2YT63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四川至成环保科技有限公司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四川省德阳市旌阳区庐山北路477号希望城-商业街(1#地块)4-12-5号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广汉市福州路二段11号内的华地财富广场1幢2单元10层4号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Q：油气田工业废水、一般固体废物处理（不含危险废物的处理和处置）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E：油气田工业废水、一般固体废物处理（不含危险废物的处理和处置）所涉及场所的相关环境管理活动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O：油气田工业废水、一般固体废物处理（不含危险废物的处理和处置）所涉及场所的相关职业健康安全管理活动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四川至成环保科技有限公司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四川省德阳市旌阳区庐山北路477号希望城-商业街(1#地块)4-12-5号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广汉市福州路二段11号内的华地财富广场1幢2单元10层4号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Q：油气田工业废水、一般固体废物处理（不含危险废物的处理和处置）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E：油气田工业废水、一般固体废物处理（不含危险废物的处理和处置）所涉及场所的相关环境管理活动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O：油气田工业废水、一般固体废物处理（不含危险废物的处理和处置）所涉及场所的相关职业健康安全管理活动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