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30680-2023-EOH-2024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桐乡市乐顺果蔬配送有限公司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郑志国，夏令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任泽华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H:审核员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2024-N1EMS-4059498</w:t>
            </w:r>
          </w:p>
          <w:p w:rsidR="00B92A60">
            <w:pPr>
              <w:spacing w:line="360" w:lineRule="auto"/>
              <w:jc w:val="center"/>
              <w:rPr>
                <w:b/>
                <w:szCs w:val="21"/>
              </w:rPr>
            </w:pPr>
            <w:r>
              <w:rPr>
                <w:b/>
                <w:szCs w:val="21"/>
              </w:rPr>
              <w:t>2023-N1OHSMS-1059498</w:t>
            </w:r>
          </w:p>
          <w:p w:rsidR="00B92A60">
            <w:pPr>
              <w:spacing w:line="360" w:lineRule="auto"/>
              <w:jc w:val="center"/>
              <w:rPr>
                <w:b/>
                <w:szCs w:val="21"/>
              </w:rPr>
            </w:pPr>
            <w:r>
              <w:rPr>
                <w:b/>
                <w:szCs w:val="21"/>
              </w:rPr>
              <w:t>2022-N1HACCP-1059498</w:t>
            </w:r>
          </w:p>
          <w:p w:rsidR="00B92A60">
            <w:pPr>
              <w:spacing w:line="360" w:lineRule="auto"/>
              <w:jc w:val="center"/>
              <w:rPr>
                <w:b/>
                <w:szCs w:val="21"/>
              </w:rPr>
            </w:pPr>
            <w:r>
              <w:rPr>
                <w:b/>
                <w:szCs w:val="21"/>
              </w:rPr>
              <w:t>2022-N1QMS-4059498</w:t>
            </w:r>
          </w:p>
          <w:p w:rsidR="00B92A60">
            <w:pPr>
              <w:spacing w:line="360" w:lineRule="auto"/>
              <w:jc w:val="center"/>
              <w:rPr>
                <w:b/>
                <w:szCs w:val="21"/>
              </w:rPr>
            </w:pPr>
            <w:r>
              <w:rPr>
                <w:b/>
                <w:szCs w:val="21"/>
              </w:rPr>
              <w:t>2023-N1FSMS-4059498</w:t>
            </w:r>
          </w:p>
        </w:tc>
        <w:tc>
          <w:tcPr>
            <w:tcW w:w="3145" w:type="dxa"/>
            <w:vAlign w:val="center"/>
          </w:tcPr>
          <w:p w:rsidR="00B92A60">
            <w:pPr>
              <w:spacing w:line="360" w:lineRule="auto"/>
              <w:jc w:val="center"/>
              <w:rPr>
                <w:b/>
                <w:szCs w:val="21"/>
              </w:rPr>
            </w:pPr>
            <w:r>
              <w:rPr>
                <w:b/>
                <w:szCs w:val="21"/>
              </w:rPr>
              <w:t>E:29.07.02,29.07.03,29.07.04,29.07.06,29.07.07,29.07.08</w:t>
            </w:r>
          </w:p>
          <w:p w:rsidR="00B92A60">
            <w:pPr>
              <w:spacing w:line="360" w:lineRule="auto"/>
              <w:jc w:val="center"/>
              <w:rPr>
                <w:b/>
                <w:szCs w:val="21"/>
              </w:rPr>
            </w:pPr>
            <w:r>
              <w:rPr>
                <w:b/>
                <w:szCs w:val="21"/>
              </w:rPr>
              <w:t>O:29.07.02,29.07.03,29.07.04,29.07.06,29.07.07,29.07.08</w:t>
            </w:r>
          </w:p>
          <w:p w:rsidR="00B92A60">
            <w:pPr>
              <w:spacing w:line="360" w:lineRule="auto"/>
              <w:jc w:val="center"/>
              <w:rPr>
                <w:b/>
                <w:szCs w:val="21"/>
              </w:rPr>
            </w:pPr>
            <w:r>
              <w:rPr>
                <w:b/>
                <w:szCs w:val="21"/>
              </w:rPr>
              <w:t>H:FI-2</w:t>
            </w:r>
          </w:p>
          <w:p w:rsidR="00B92A60">
            <w:pPr>
              <w:spacing w:line="360" w:lineRule="auto"/>
              <w:jc w:val="center"/>
              <w:rPr>
                <w:b/>
                <w:szCs w:val="21"/>
              </w:rPr>
            </w:pPr>
            <w:r>
              <w:rPr>
                <w:b/>
                <w:szCs w:val="21"/>
              </w:rPr>
              <w:t>Q:29.07.02,29.07.03,29.07.04,29.07.06,29.07.07,29.07.08</w:t>
            </w:r>
          </w:p>
          <w:p w:rsidR="00B92A60">
            <w:pPr>
              <w:spacing w:line="360" w:lineRule="auto"/>
              <w:jc w:val="center"/>
              <w:rPr>
                <w:b/>
                <w:szCs w:val="21"/>
              </w:rPr>
            </w:pPr>
            <w:r>
              <w:rPr>
                <w:b/>
                <w:szCs w:val="21"/>
              </w:rPr>
              <w:t>F:FI-2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郑志国</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H:实习审核员</w:t>
            </w:r>
          </w:p>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F:审核员</w:t>
            </w:r>
          </w:p>
        </w:tc>
        <w:tc>
          <w:tcPr>
            <w:tcW w:w="2268" w:type="dxa"/>
            <w:vAlign w:val="center"/>
          </w:tcPr>
          <w:p w:rsidR="00B92A60">
            <w:pPr>
              <w:spacing w:line="360" w:lineRule="auto"/>
              <w:jc w:val="center"/>
              <w:rPr>
                <w:b/>
                <w:szCs w:val="21"/>
              </w:rPr>
            </w:pPr>
            <w:r>
              <w:rPr>
                <w:b/>
                <w:szCs w:val="21"/>
              </w:rPr>
              <w:t>培训证书</w:t>
            </w:r>
          </w:p>
          <w:p w:rsidR="00B92A60">
            <w:pPr>
              <w:spacing w:line="360" w:lineRule="auto"/>
              <w:jc w:val="center"/>
              <w:rPr>
                <w:b/>
                <w:szCs w:val="21"/>
              </w:rPr>
            </w:pPr>
            <w:r>
              <w:rPr>
                <w:b/>
                <w:szCs w:val="21"/>
              </w:rPr>
              <w:t>2024-N1QMS-4202930</w:t>
            </w:r>
          </w:p>
          <w:p w:rsidR="00B92A60">
            <w:pPr>
              <w:spacing w:line="360" w:lineRule="auto"/>
              <w:jc w:val="center"/>
              <w:rPr>
                <w:b/>
                <w:szCs w:val="21"/>
              </w:rPr>
            </w:pPr>
            <w:r>
              <w:rPr>
                <w:b/>
                <w:szCs w:val="21"/>
              </w:rPr>
              <w:t>2024-N1FSMS-4202930</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夏令</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H:实习审核员</w:t>
            </w:r>
          </w:p>
          <w:p w:rsidR="00B92A60">
            <w:pPr>
              <w:spacing w:line="360" w:lineRule="auto"/>
              <w:jc w:val="center"/>
              <w:rPr>
                <w:b/>
                <w:szCs w:val="21"/>
              </w:rPr>
            </w:pPr>
            <w:r>
              <w:rPr>
                <w:b/>
                <w:szCs w:val="21"/>
              </w:rPr>
              <w:t>F:实习审核员</w:t>
            </w:r>
          </w:p>
        </w:tc>
        <w:tc>
          <w:tcPr>
            <w:tcW w:w="2268" w:type="dxa"/>
            <w:vAlign w:val="center"/>
          </w:tcPr>
          <w:p w:rsidR="00B92A60">
            <w:pPr>
              <w:spacing w:line="360" w:lineRule="auto"/>
              <w:jc w:val="center"/>
              <w:rPr>
                <w:b/>
                <w:szCs w:val="21"/>
              </w:rPr>
            </w:pPr>
            <w:r>
              <w:rPr>
                <w:b/>
                <w:szCs w:val="21"/>
              </w:rPr>
              <w:t>培训证</w:t>
            </w:r>
          </w:p>
          <w:p w:rsidR="00B92A60">
            <w:pPr>
              <w:spacing w:line="360" w:lineRule="auto"/>
              <w:jc w:val="center"/>
              <w:rPr>
                <w:b/>
                <w:szCs w:val="21"/>
              </w:rPr>
            </w:pPr>
            <w:r>
              <w:rPr>
                <w:b/>
                <w:szCs w:val="21"/>
              </w:rPr>
              <w:t>2024-N0FSMS-1304390</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环境管理体系,职业健康安全管理体系,危害分析与关键控制点体系,质量管理体系,食品安全管理体系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E：GB/T 24001-2016/ISO14001:2015,O：GB/T45001-2020 / ISO45001：2018,H：危害分析与关键控制点（HACCP）体系认证要求（V1.0）,Q：GB/T19001-2016/ISO9001:2015,F：ISO 22000:2018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2024年12月12日 上午至2024年12月15日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浙江省嘉兴市桐乡市梧桐街道振兴西路806号桐乡农副产品批发市场内5幢503B－513B号、6幢617-628号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浙江省嘉兴市桐乡市梧桐街道振兴西路806号桐乡农副产品批发市场内5幢503B－513B号、6幢617-628号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