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right"/>
        <w:rPr>
          <w:rFonts w:ascii="Times New Roman" w:hAnsi="Times New Roman" w:cs="Times New Roman"/>
          <w:color w:val="auto"/>
          <w:szCs w:val="21"/>
          <w:u w:val="single"/>
        </w:rPr>
      </w:pPr>
      <w:r>
        <w:rPr>
          <w:rFonts w:ascii="Times New Roman" w:hAnsi="Times New Roman" w:cs="Times New Roman"/>
          <w:color w:val="auto"/>
          <w:szCs w:val="21"/>
        </w:rPr>
        <w:t>编号</w:t>
      </w:r>
      <w:r>
        <w:rPr>
          <w:rFonts w:hint="eastAsia" w:ascii="Times New Roman" w:hAnsi="Times New Roman" w:cs="Times New Roman"/>
          <w:color w:val="auto"/>
          <w:szCs w:val="21"/>
        </w:rPr>
        <w:t>：</w:t>
      </w:r>
      <w:r>
        <w:rPr>
          <w:rFonts w:ascii="Times New Roman" w:hAnsi="Times New Roman" w:cs="Times New Roman"/>
          <w:color w:val="auto"/>
          <w:szCs w:val="21"/>
          <w:u w:val="single"/>
        </w:rPr>
        <w:t>0</w:t>
      </w:r>
      <w:r>
        <w:rPr>
          <w:rFonts w:hint="eastAsia" w:ascii="Times New Roman" w:hAnsi="Times New Roman" w:cs="Times New Roman"/>
          <w:color w:val="auto"/>
          <w:szCs w:val="21"/>
          <w:u w:val="single"/>
          <w:lang w:val="en-US" w:eastAsia="zh-CN"/>
        </w:rPr>
        <w:t>126</w:t>
      </w:r>
      <w:r>
        <w:rPr>
          <w:rFonts w:hint="eastAsia" w:ascii="Times New Roman" w:hAnsi="Times New Roman" w:cs="Times New Roman"/>
          <w:color w:val="auto"/>
          <w:szCs w:val="21"/>
          <w:u w:val="single"/>
        </w:rPr>
        <w:t>-2020</w:t>
      </w:r>
    </w:p>
    <w:p>
      <w:pPr>
        <w:snapToGrid w:val="0"/>
        <w:jc w:val="right"/>
        <w:rPr>
          <w:rFonts w:ascii="Times New Roman" w:hAnsi="Times New Roman" w:cs="Times New Roman"/>
          <w:color w:val="FF0000"/>
          <w:szCs w:val="21"/>
          <w:u w:val="single"/>
        </w:rPr>
      </w:pPr>
    </w:p>
    <w:p>
      <w:pPr>
        <w:snapToGrid w:val="0"/>
        <w:spacing w:before="240"/>
        <w:jc w:val="center"/>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测量设备溯源抽查表</w:t>
      </w:r>
    </w:p>
    <w:tbl>
      <w:tblPr>
        <w:tblStyle w:val="6"/>
        <w:tblpPr w:leftFromText="180" w:rightFromText="180" w:vertAnchor="text" w:horzAnchor="page" w:tblpX="595" w:tblpY="751"/>
        <w:tblW w:w="11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124"/>
        <w:gridCol w:w="862"/>
        <w:gridCol w:w="1243"/>
        <w:gridCol w:w="1321"/>
        <w:gridCol w:w="2301"/>
        <w:gridCol w:w="1457"/>
        <w:gridCol w:w="1149"/>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03" w:type="dxa"/>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企业</w:t>
            </w:r>
          </w:p>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名称</w:t>
            </w:r>
          </w:p>
        </w:tc>
        <w:tc>
          <w:tcPr>
            <w:tcW w:w="6851" w:type="dxa"/>
            <w:gridSpan w:val="5"/>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u w:val="single"/>
                <w:lang w:val="en-US" w:eastAsia="zh-CN"/>
              </w:rPr>
              <w:t>山东精益源石油装备检测技术服务</w:t>
            </w:r>
            <w:r>
              <w:rPr>
                <w:rFonts w:hint="default" w:ascii="Times New Roman" w:hAnsi="Times New Roman" w:eastAsia="宋体" w:cs="Times New Roman"/>
                <w:sz w:val="18"/>
                <w:szCs w:val="18"/>
                <w:u w:val="single"/>
              </w:rPr>
              <w:t>有限公司</w:t>
            </w:r>
          </w:p>
        </w:tc>
        <w:tc>
          <w:tcPr>
            <w:tcW w:w="1457" w:type="dxa"/>
            <w:vAlign w:val="center"/>
          </w:tcPr>
          <w:p>
            <w:pPr>
              <w:ind w:firstLine="90" w:firstLineChars="5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审核员</w:t>
            </w:r>
          </w:p>
        </w:tc>
        <w:tc>
          <w:tcPr>
            <w:tcW w:w="1912" w:type="dxa"/>
            <w:gridSpan w:val="2"/>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刘复荣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03"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部门</w:t>
            </w:r>
          </w:p>
        </w:tc>
        <w:tc>
          <w:tcPr>
            <w:tcW w:w="1124"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测量设备</w:t>
            </w:r>
          </w:p>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名称</w:t>
            </w:r>
          </w:p>
        </w:tc>
        <w:tc>
          <w:tcPr>
            <w:tcW w:w="862" w:type="dxa"/>
          </w:tcPr>
          <w:p>
            <w:pPr>
              <w:jc w:val="center"/>
              <w:rPr>
                <w:rFonts w:hint="default" w:ascii="Times New Roman" w:hAnsi="Times New Roman" w:eastAsia="宋体" w:cs="Times New Roman"/>
                <w:sz w:val="18"/>
                <w:szCs w:val="18"/>
              </w:rPr>
            </w:pPr>
          </w:p>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测量设备编号</w:t>
            </w:r>
          </w:p>
        </w:tc>
        <w:tc>
          <w:tcPr>
            <w:tcW w:w="1243"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型号</w:t>
            </w:r>
          </w:p>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规格</w:t>
            </w:r>
          </w:p>
        </w:tc>
        <w:tc>
          <w:tcPr>
            <w:tcW w:w="1321"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测量设备</w:t>
            </w:r>
          </w:p>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准确度等级/最大允许误差/测量不确定度</w:t>
            </w:r>
          </w:p>
        </w:tc>
        <w:tc>
          <w:tcPr>
            <w:tcW w:w="2301"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测量标准装置</w:t>
            </w:r>
          </w:p>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准确度等级</w:t>
            </w:r>
          </w:p>
        </w:tc>
        <w:tc>
          <w:tcPr>
            <w:tcW w:w="1457"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检定/校准</w:t>
            </w:r>
          </w:p>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机构</w:t>
            </w:r>
          </w:p>
        </w:tc>
        <w:tc>
          <w:tcPr>
            <w:tcW w:w="1149"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检定/校准日期</w:t>
            </w:r>
          </w:p>
        </w:tc>
        <w:tc>
          <w:tcPr>
            <w:tcW w:w="763" w:type="dxa"/>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xml:space="preserve"> 符合打√</w:t>
            </w:r>
          </w:p>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不符合打×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03" w:type="dxa"/>
            <w:vAlign w:val="center"/>
          </w:tcPr>
          <w:p>
            <w:pPr>
              <w:jc w:val="center"/>
              <w:rPr>
                <w:rFonts w:hint="default" w:ascii="Times New Roman" w:hAnsi="Times New Roman" w:eastAsia="宋体" w:cs="Times New Roman"/>
                <w:color w:val="000000" w:themeColor="text1"/>
                <w:sz w:val="18"/>
                <w:szCs w:val="18"/>
                <w:lang w:eastAsia="zh-CN"/>
              </w:rPr>
            </w:pPr>
            <w:r>
              <w:rPr>
                <w:rFonts w:hint="default" w:ascii="Times New Roman" w:hAnsi="Times New Roman" w:eastAsia="宋体" w:cs="Times New Roman"/>
                <w:color w:val="000000" w:themeColor="text1"/>
                <w:sz w:val="18"/>
                <w:szCs w:val="18"/>
                <w:lang w:val="en-US" w:eastAsia="zh-CN"/>
              </w:rPr>
              <w:t>技术部</w:t>
            </w:r>
          </w:p>
        </w:tc>
        <w:tc>
          <w:tcPr>
            <w:tcW w:w="1124"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标准</w:t>
            </w:r>
          </w:p>
          <w:p>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rPr>
            </w:pPr>
            <w:r>
              <w:rPr>
                <w:rFonts w:hint="default" w:ascii="Times New Roman" w:hAnsi="Times New Roman" w:eastAsia="宋体" w:cs="Times New Roman"/>
                <w:i w:val="0"/>
                <w:color w:val="000000"/>
                <w:kern w:val="0"/>
                <w:sz w:val="18"/>
                <w:szCs w:val="18"/>
                <w:u w:val="none"/>
                <w:lang w:val="en-US" w:eastAsia="zh-CN" w:bidi="ar"/>
              </w:rPr>
              <w:t>测力仪</w:t>
            </w:r>
          </w:p>
        </w:tc>
        <w:tc>
          <w:tcPr>
            <w:tcW w:w="86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rPr>
            </w:pPr>
            <w:r>
              <w:rPr>
                <w:rFonts w:hint="default" w:ascii="Times New Roman" w:hAnsi="Times New Roman" w:eastAsia="宋体" w:cs="Times New Roman"/>
                <w:i w:val="0"/>
                <w:color w:val="000000"/>
                <w:kern w:val="0"/>
                <w:sz w:val="18"/>
                <w:szCs w:val="18"/>
                <w:u w:val="none"/>
                <w:lang w:val="en-US" w:eastAsia="zh-CN" w:bidi="ar"/>
              </w:rPr>
              <w:t>6411</w:t>
            </w:r>
          </w:p>
        </w:tc>
        <w:tc>
          <w:tcPr>
            <w:tcW w:w="1243"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rPr>
            </w:pPr>
            <w:r>
              <w:rPr>
                <w:rFonts w:hint="default" w:ascii="Times New Roman" w:hAnsi="Times New Roman" w:eastAsia="宋体" w:cs="Times New Roman"/>
                <w:i w:val="0"/>
                <w:color w:val="000000"/>
                <w:kern w:val="0"/>
                <w:sz w:val="18"/>
                <w:szCs w:val="18"/>
                <w:u w:val="none"/>
                <w:lang w:val="en-US" w:eastAsia="zh-CN" w:bidi="ar"/>
              </w:rPr>
              <w:t>DD-6-300kN</w:t>
            </w:r>
          </w:p>
        </w:tc>
        <w:tc>
          <w:tcPr>
            <w:tcW w:w="1321"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lang w:val="en-US"/>
              </w:rPr>
            </w:pPr>
            <w:r>
              <w:rPr>
                <w:rFonts w:hint="default" w:ascii="Times New Roman" w:hAnsi="Times New Roman" w:eastAsia="宋体" w:cs="Times New Roman"/>
                <w:i w:val="0"/>
                <w:color w:val="000000"/>
                <w:kern w:val="0"/>
                <w:sz w:val="18"/>
                <w:szCs w:val="18"/>
                <w:u w:val="none"/>
                <w:lang w:val="en-US" w:eastAsia="zh-CN" w:bidi="ar"/>
              </w:rPr>
              <w:t>0.3级</w:t>
            </w:r>
          </w:p>
        </w:tc>
        <w:tc>
          <w:tcPr>
            <w:tcW w:w="2301" w:type="dxa"/>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力标准机</w:t>
            </w:r>
            <w:r>
              <w:rPr>
                <w:rFonts w:hint="default" w:ascii="Times New Roman" w:hAnsi="Times New Roman" w:eastAsia="宋体" w:cs="Times New Roman"/>
                <w:color w:val="auto"/>
                <w:sz w:val="18"/>
                <w:szCs w:val="18"/>
              </w:rPr>
              <w:t>:</w:t>
            </w:r>
          </w:p>
          <w:p>
            <w:pPr>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0.03级</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rPr>
            </w:pPr>
            <w:r>
              <w:rPr>
                <w:rFonts w:hint="default" w:ascii="Times New Roman" w:hAnsi="Times New Roman" w:eastAsia="宋体" w:cs="Times New Roman"/>
                <w:i w:val="0"/>
                <w:color w:val="000000"/>
                <w:kern w:val="0"/>
                <w:sz w:val="18"/>
                <w:szCs w:val="18"/>
                <w:u w:val="none"/>
                <w:lang w:val="en-US" w:eastAsia="zh-CN" w:bidi="ar"/>
              </w:rPr>
              <w:t>西北国家计量测试中心</w:t>
            </w:r>
          </w:p>
        </w:tc>
        <w:tc>
          <w:tcPr>
            <w:tcW w:w="114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i w:val="0"/>
                <w:color w:val="auto"/>
                <w:kern w:val="0"/>
                <w:sz w:val="18"/>
                <w:szCs w:val="18"/>
                <w:u w:val="none"/>
                <w:lang w:val="en-US" w:eastAsia="zh-CN" w:bidi="ar"/>
              </w:rPr>
              <w:t>2019.7.9</w:t>
            </w:r>
          </w:p>
        </w:tc>
        <w:tc>
          <w:tcPr>
            <w:tcW w:w="763" w:type="dxa"/>
            <w:vAlign w:val="center"/>
          </w:tcPr>
          <w:p>
            <w:pPr>
              <w:jc w:val="left"/>
              <w:rPr>
                <w:rFonts w:hint="default" w:ascii="Times New Roman" w:hAnsi="Times New Roman" w:eastAsia="宋体" w:cs="Times New Roman"/>
                <w:color w:val="000000" w:themeColor="text1"/>
                <w:sz w:val="18"/>
                <w:szCs w:val="18"/>
              </w:rPr>
            </w:pPr>
            <w:r>
              <w:rPr>
                <w:rFonts w:hint="default" w:ascii="Times New Roman" w:hAnsi="Times New Roman" w:eastAsia="宋体" w:cs="Times New Roman"/>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03" w:type="dxa"/>
            <w:vAlign w:val="center"/>
          </w:tcPr>
          <w:p>
            <w:pPr>
              <w:jc w:val="center"/>
              <w:rPr>
                <w:rFonts w:hint="default" w:ascii="Times New Roman" w:hAnsi="Times New Roman" w:eastAsia="宋体" w:cs="Times New Roman"/>
                <w:color w:val="000000" w:themeColor="text1"/>
                <w:kern w:val="2"/>
                <w:sz w:val="18"/>
                <w:szCs w:val="18"/>
                <w:lang w:val="en-US" w:eastAsia="zh-CN" w:bidi="ar-SA"/>
              </w:rPr>
            </w:pPr>
            <w:r>
              <w:rPr>
                <w:rFonts w:hint="default" w:ascii="Times New Roman" w:hAnsi="Times New Roman" w:eastAsia="宋体" w:cs="Times New Roman"/>
                <w:color w:val="000000" w:themeColor="text1"/>
                <w:sz w:val="18"/>
                <w:szCs w:val="18"/>
                <w:lang w:val="en-US" w:eastAsia="zh-CN"/>
              </w:rPr>
              <w:t>技术部</w:t>
            </w:r>
          </w:p>
        </w:tc>
        <w:tc>
          <w:tcPr>
            <w:tcW w:w="1124"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温湿度表</w:t>
            </w:r>
          </w:p>
        </w:tc>
        <w:tc>
          <w:tcPr>
            <w:tcW w:w="86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L02</w:t>
            </w:r>
            <w:bookmarkStart w:id="0" w:name="_GoBack"/>
            <w:bookmarkEnd w:id="0"/>
          </w:p>
        </w:tc>
        <w:tc>
          <w:tcPr>
            <w:tcW w:w="1243" w:type="dxa"/>
            <w:vAlign w:val="center"/>
          </w:tcPr>
          <w:p>
            <w:pPr>
              <w:keepNext w:val="0"/>
              <w:keepLines w:val="0"/>
              <w:widowControl/>
              <w:suppressLineNumbers w:val="0"/>
              <w:tabs>
                <w:tab w:val="left" w:pos="276"/>
              </w:tabs>
              <w:jc w:val="center"/>
              <w:textAlignment w:val="center"/>
              <w:rPr>
                <w:rFonts w:hint="default" w:ascii="Times New Roman" w:hAnsi="Times New Roman" w:eastAsia="宋体" w:cs="Times New Roman"/>
                <w:color w:val="000000" w:themeColor="text1"/>
                <w:kern w:val="2"/>
                <w:sz w:val="18"/>
                <w:szCs w:val="18"/>
                <w:lang w:val="en-US" w:eastAsia="zh-CN" w:bidi="ar-SA"/>
              </w:rPr>
            </w:pPr>
            <w:r>
              <w:rPr>
                <w:rFonts w:hint="default" w:ascii="Times New Roman" w:hAnsi="Times New Roman" w:eastAsia="宋体" w:cs="Times New Roman"/>
                <w:color w:val="000000" w:themeColor="text1"/>
                <w:sz w:val="18"/>
                <w:szCs w:val="18"/>
                <w:lang w:val="en-US" w:eastAsia="zh-CN"/>
              </w:rPr>
              <w:t>WS2080B</w:t>
            </w:r>
          </w:p>
        </w:tc>
        <w:tc>
          <w:tcPr>
            <w:tcW w:w="1321"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color w:val="000000"/>
                <w:kern w:val="0"/>
                <w:sz w:val="18"/>
                <w:szCs w:val="18"/>
                <w:u w:val="none"/>
                <w:lang w:val="en-US" w:eastAsia="zh-CN" w:bidi="ar"/>
              </w:rPr>
              <w:t>温度：MPE:±2.0</w:t>
            </w:r>
            <w:r>
              <w:rPr>
                <w:rFonts w:hint="default" w:ascii="Times New Roman" w:hAnsi="Times New Roman" w:eastAsia="宋体" w:cs="Times New Roman"/>
                <w:color w:val="auto"/>
                <w:sz w:val="18"/>
                <w:szCs w:val="18"/>
                <w:lang w:val="en-US" w:eastAsia="zh-CN"/>
              </w:rPr>
              <w:t>℃</w:t>
            </w:r>
          </w:p>
          <w:p>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湿度：</w:t>
            </w:r>
          </w:p>
          <w:p>
            <w:pPr>
              <w:keepNext w:val="0"/>
              <w:keepLines w:val="0"/>
              <w:widowControl/>
              <w:suppressLineNumbers w:val="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MPE:±7%RH</w:t>
            </w:r>
          </w:p>
        </w:tc>
        <w:tc>
          <w:tcPr>
            <w:tcW w:w="2301" w:type="dxa"/>
            <w:vAlign w:val="center"/>
          </w:tcPr>
          <w:p>
            <w:pPr>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精密露点仪标准装置：</w:t>
            </w:r>
          </w:p>
          <w:p>
            <w:pPr>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温度MPE:±0.1℃</w:t>
            </w:r>
          </w:p>
          <w:p>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露点MPE:0.2℃DP</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东营市计量测试检定所</w:t>
            </w:r>
          </w:p>
        </w:tc>
        <w:tc>
          <w:tcPr>
            <w:tcW w:w="114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2019.9.19</w:t>
            </w:r>
          </w:p>
        </w:tc>
        <w:tc>
          <w:tcPr>
            <w:tcW w:w="763" w:type="dxa"/>
            <w:vAlign w:val="center"/>
          </w:tcPr>
          <w:p>
            <w:pPr>
              <w:jc w:val="left"/>
              <w:rPr>
                <w:rFonts w:hint="default" w:ascii="Times New Roman" w:hAnsi="Times New Roman" w:eastAsia="宋体" w:cs="Times New Roman"/>
                <w:color w:val="000000" w:themeColor="text1"/>
                <w:kern w:val="2"/>
                <w:sz w:val="18"/>
                <w:szCs w:val="18"/>
                <w:lang w:val="en-US" w:eastAsia="zh-CN" w:bidi="ar-SA"/>
              </w:rPr>
            </w:pPr>
            <w:r>
              <w:rPr>
                <w:rFonts w:hint="default" w:ascii="Times New Roman" w:hAnsi="Times New Roman" w:eastAsia="宋体" w:cs="Times New Roman"/>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03" w:type="dxa"/>
            <w:vAlign w:val="center"/>
          </w:tcPr>
          <w:p>
            <w:pPr>
              <w:jc w:val="center"/>
              <w:rPr>
                <w:rFonts w:hint="default" w:ascii="Times New Roman" w:hAnsi="Times New Roman" w:eastAsia="宋体" w:cs="Times New Roman"/>
                <w:color w:val="000000" w:themeColor="text1"/>
                <w:kern w:val="2"/>
                <w:sz w:val="18"/>
                <w:szCs w:val="18"/>
                <w:lang w:val="en-US" w:eastAsia="zh-CN" w:bidi="ar-SA"/>
              </w:rPr>
            </w:pPr>
            <w:r>
              <w:rPr>
                <w:rFonts w:hint="default" w:ascii="Times New Roman" w:hAnsi="Times New Roman" w:eastAsia="宋体" w:cs="Times New Roman"/>
                <w:color w:val="000000" w:themeColor="text1"/>
                <w:sz w:val="18"/>
                <w:szCs w:val="18"/>
                <w:lang w:val="en-US" w:eastAsia="zh-CN"/>
              </w:rPr>
              <w:t>技术部</w:t>
            </w:r>
          </w:p>
        </w:tc>
        <w:tc>
          <w:tcPr>
            <w:tcW w:w="1124"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压力传感器</w:t>
            </w:r>
          </w:p>
        </w:tc>
        <w:tc>
          <w:tcPr>
            <w:tcW w:w="86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P1705064</w:t>
            </w:r>
          </w:p>
        </w:tc>
        <w:tc>
          <w:tcPr>
            <w:tcW w:w="1243" w:type="dxa"/>
            <w:vAlign w:val="center"/>
          </w:tcPr>
          <w:p>
            <w:pPr>
              <w:keepNext w:val="0"/>
              <w:keepLines w:val="0"/>
              <w:widowControl/>
              <w:suppressLineNumbers w:val="0"/>
              <w:tabs>
                <w:tab w:val="left" w:pos="276"/>
              </w:tabs>
              <w:jc w:val="center"/>
              <w:textAlignment w:val="center"/>
              <w:rPr>
                <w:rFonts w:hint="default" w:ascii="Times New Roman" w:hAnsi="Times New Roman" w:eastAsia="宋体" w:cs="Times New Roman"/>
                <w:color w:val="000000" w:themeColor="text1"/>
                <w:kern w:val="2"/>
                <w:sz w:val="18"/>
                <w:szCs w:val="18"/>
                <w:lang w:val="en-US" w:eastAsia="zh-CN" w:bidi="ar-SA"/>
              </w:rPr>
            </w:pPr>
            <w:r>
              <w:rPr>
                <w:rFonts w:hint="default" w:ascii="Times New Roman" w:hAnsi="Times New Roman" w:eastAsia="宋体" w:cs="Times New Roman"/>
                <w:color w:val="000000" w:themeColor="text1"/>
                <w:sz w:val="18"/>
                <w:szCs w:val="18"/>
                <w:lang w:val="en-US" w:eastAsia="zh-CN"/>
              </w:rPr>
              <w:t>PTS702</w:t>
            </w:r>
          </w:p>
        </w:tc>
        <w:tc>
          <w:tcPr>
            <w:tcW w:w="1321" w:type="dxa"/>
            <w:vAlign w:val="center"/>
          </w:tcPr>
          <w:p>
            <w:pPr>
              <w:keepNext w:val="0"/>
              <w:keepLines w:val="0"/>
              <w:widowControl/>
              <w:suppressLineNumbers w:val="0"/>
              <w:jc w:val="center"/>
              <w:textAlignment w:val="center"/>
              <w:rPr>
                <w:rFonts w:hint="default" w:ascii="Times New Roman" w:hAnsi="Times New Roman" w:eastAsia="宋体" w:cs="Times New Roman"/>
                <w:i/>
                <w:iCs/>
                <w:color w:val="000000" w:themeColor="text1"/>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0.2级</w:t>
            </w:r>
          </w:p>
        </w:tc>
        <w:tc>
          <w:tcPr>
            <w:tcW w:w="2301" w:type="dxa"/>
            <w:vAlign w:val="center"/>
          </w:tcPr>
          <w:p>
            <w:pPr>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0.05级数字压力计标准装置：</w:t>
            </w:r>
          </w:p>
          <w:p>
            <w:pPr>
              <w:jc w:val="center"/>
              <w:rPr>
                <w:rFonts w:hint="default" w:ascii="Times New Roman" w:hAnsi="Times New Roman" w:eastAsia="宋体" w:cs="Times New Roman"/>
                <w:color w:val="000000" w:themeColor="text1"/>
                <w:kern w:val="2"/>
                <w:sz w:val="18"/>
                <w:szCs w:val="18"/>
                <w:lang w:val="en-US" w:eastAsia="zh-CN" w:bidi="ar-SA"/>
              </w:rPr>
            </w:pPr>
            <w:r>
              <w:rPr>
                <w:rFonts w:hint="default" w:ascii="Times New Roman" w:hAnsi="Times New Roman" w:eastAsia="宋体" w:cs="Times New Roman"/>
                <w:color w:val="auto"/>
                <w:sz w:val="18"/>
                <w:szCs w:val="18"/>
                <w:lang w:val="en-US" w:eastAsia="zh-CN"/>
              </w:rPr>
              <w:t>0.05级</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胜利油田分公司技术检测中心</w:t>
            </w:r>
          </w:p>
        </w:tc>
        <w:tc>
          <w:tcPr>
            <w:tcW w:w="1149"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2020.5.18</w:t>
            </w:r>
          </w:p>
        </w:tc>
        <w:tc>
          <w:tcPr>
            <w:tcW w:w="763" w:type="dxa"/>
            <w:vAlign w:val="center"/>
          </w:tcPr>
          <w:p>
            <w:pPr>
              <w:jc w:val="left"/>
              <w:rPr>
                <w:rFonts w:hint="default" w:ascii="Times New Roman" w:hAnsi="Times New Roman" w:eastAsia="宋体" w:cs="Times New Roman"/>
                <w:color w:val="000000" w:themeColor="text1"/>
                <w:kern w:val="2"/>
                <w:sz w:val="18"/>
                <w:szCs w:val="18"/>
                <w:lang w:val="en-US" w:eastAsia="zh-CN" w:bidi="ar-SA"/>
              </w:rPr>
            </w:pPr>
            <w:r>
              <w:rPr>
                <w:rFonts w:hint="default" w:ascii="Times New Roman" w:hAnsi="Times New Roman" w:eastAsia="宋体" w:cs="Times New Roman"/>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03" w:type="dxa"/>
            <w:vAlign w:val="center"/>
          </w:tcPr>
          <w:p>
            <w:pPr>
              <w:jc w:val="center"/>
              <w:rPr>
                <w:rFonts w:hint="default" w:ascii="Times New Roman" w:hAnsi="Times New Roman" w:eastAsia="宋体" w:cs="Times New Roman"/>
                <w:color w:val="000000" w:themeColor="text1"/>
                <w:kern w:val="2"/>
                <w:sz w:val="18"/>
                <w:szCs w:val="18"/>
                <w:lang w:val="en-US" w:eastAsia="zh-CN" w:bidi="ar-SA"/>
              </w:rPr>
            </w:pPr>
            <w:r>
              <w:rPr>
                <w:rFonts w:hint="default" w:ascii="Times New Roman" w:hAnsi="Times New Roman" w:eastAsia="宋体" w:cs="Times New Roman"/>
                <w:color w:val="000000" w:themeColor="text1"/>
                <w:sz w:val="18"/>
                <w:szCs w:val="18"/>
                <w:lang w:val="en-US" w:eastAsia="zh-CN"/>
              </w:rPr>
              <w:t>技术部</w:t>
            </w:r>
          </w:p>
        </w:tc>
        <w:tc>
          <w:tcPr>
            <w:tcW w:w="1124"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数字式超声波探伤仪</w:t>
            </w:r>
          </w:p>
        </w:tc>
        <w:tc>
          <w:tcPr>
            <w:tcW w:w="86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18"/>
                <w:szCs w:val="18"/>
                <w:lang w:val="en-US" w:eastAsia="zh-CN" w:bidi="ar-SA"/>
              </w:rPr>
            </w:pPr>
            <w:r>
              <w:rPr>
                <w:rFonts w:hint="default" w:ascii="Times New Roman" w:hAnsi="Times New Roman" w:eastAsia="宋体" w:cs="Times New Roman"/>
                <w:color w:val="000000" w:themeColor="text1"/>
                <w:sz w:val="18"/>
                <w:szCs w:val="18"/>
                <w:lang w:val="en-US" w:eastAsia="zh-CN"/>
              </w:rPr>
              <w:t>RPT60131</w:t>
            </w:r>
          </w:p>
        </w:tc>
        <w:tc>
          <w:tcPr>
            <w:tcW w:w="1243"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LT-G500</w:t>
            </w:r>
          </w:p>
        </w:tc>
        <w:tc>
          <w:tcPr>
            <w:tcW w:w="1321"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lang w:val="en-US" w:eastAsia="zh-CN"/>
              </w:rPr>
            </w:pPr>
            <w:r>
              <w:rPr>
                <w:rFonts w:hint="default" w:ascii="Times New Roman" w:hAnsi="Times New Roman" w:eastAsia="宋体" w:cs="Times New Roman"/>
                <w:i w:val="0"/>
                <w:iCs w:val="0"/>
                <w:color w:val="000000" w:themeColor="text1"/>
                <w:sz w:val="18"/>
                <w:szCs w:val="18"/>
                <w:lang w:val="en-US" w:eastAsia="zh-CN"/>
              </w:rPr>
              <w:t>水平线性误差≤2%；</w:t>
            </w:r>
          </w:p>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18"/>
                <w:szCs w:val="18"/>
                <w:lang w:val="en-US" w:eastAsia="zh-CN" w:bidi="ar-SA"/>
              </w:rPr>
            </w:pPr>
            <w:r>
              <w:rPr>
                <w:rFonts w:hint="default" w:ascii="Times New Roman" w:hAnsi="Times New Roman" w:eastAsia="宋体" w:cs="Times New Roman"/>
                <w:i w:val="0"/>
                <w:iCs w:val="0"/>
                <w:color w:val="000000" w:themeColor="text1"/>
                <w:sz w:val="18"/>
                <w:szCs w:val="18"/>
                <w:lang w:val="en-US" w:eastAsia="zh-CN"/>
              </w:rPr>
              <w:t>垂直线性误差≤6%</w:t>
            </w:r>
          </w:p>
        </w:tc>
        <w:tc>
          <w:tcPr>
            <w:tcW w:w="2301" w:type="dxa"/>
            <w:vAlign w:val="center"/>
          </w:tcPr>
          <w:p>
            <w:pPr>
              <w:jc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超声波探伤仪检定装置：</w:t>
            </w:r>
          </w:p>
          <w:p>
            <w:pPr>
              <w:jc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iCs/>
                <w:color w:val="000000"/>
                <w:kern w:val="0"/>
                <w:sz w:val="18"/>
                <w:szCs w:val="18"/>
                <w:u w:val="none"/>
                <w:lang w:val="en-US" w:eastAsia="zh-CN" w:bidi="ar"/>
              </w:rPr>
              <w:t>U</w:t>
            </w:r>
            <w:r>
              <w:rPr>
                <w:rFonts w:hint="default" w:ascii="Times New Roman" w:hAnsi="Times New Roman" w:eastAsia="宋体" w:cs="Times New Roman"/>
                <w:i w:val="0"/>
                <w:color w:val="000000"/>
                <w:kern w:val="0"/>
                <w:sz w:val="18"/>
                <w:szCs w:val="18"/>
                <w:u w:val="none"/>
                <w:lang w:val="en-US" w:eastAsia="zh-CN" w:bidi="ar"/>
              </w:rPr>
              <w:t>=0.32dB，</w:t>
            </w:r>
            <w:r>
              <w:rPr>
                <w:rFonts w:hint="default" w:ascii="Times New Roman" w:hAnsi="Times New Roman" w:eastAsia="宋体" w:cs="Times New Roman"/>
                <w:i/>
                <w:iCs/>
                <w:color w:val="000000"/>
                <w:kern w:val="0"/>
                <w:sz w:val="18"/>
                <w:szCs w:val="18"/>
                <w:u w:val="none"/>
                <w:lang w:val="en-US" w:eastAsia="zh-CN" w:bidi="ar"/>
              </w:rPr>
              <w:t>k</w:t>
            </w:r>
            <w:r>
              <w:rPr>
                <w:rFonts w:hint="default" w:ascii="Times New Roman" w:hAnsi="Times New Roman" w:eastAsia="宋体" w:cs="Times New Roman"/>
                <w:i w:val="0"/>
                <w:color w:val="000000"/>
                <w:kern w:val="0"/>
                <w:sz w:val="18"/>
                <w:szCs w:val="18"/>
                <w:u w:val="none"/>
                <w:lang w:val="en-US" w:eastAsia="zh-CN" w:bidi="ar"/>
              </w:rPr>
              <w:t>=2</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无损检测仪器计量站</w:t>
            </w:r>
          </w:p>
        </w:tc>
        <w:tc>
          <w:tcPr>
            <w:tcW w:w="1149"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2020.3.19</w:t>
            </w:r>
          </w:p>
        </w:tc>
        <w:tc>
          <w:tcPr>
            <w:tcW w:w="763" w:type="dxa"/>
            <w:vAlign w:val="center"/>
          </w:tcPr>
          <w:p>
            <w:pPr>
              <w:jc w:val="left"/>
              <w:rPr>
                <w:rFonts w:hint="default" w:ascii="Times New Roman" w:hAnsi="Times New Roman" w:eastAsia="宋体" w:cs="Times New Roman"/>
                <w:color w:val="000000" w:themeColor="text1"/>
                <w:kern w:val="2"/>
                <w:sz w:val="18"/>
                <w:szCs w:val="18"/>
                <w:lang w:val="en-US" w:eastAsia="zh-CN" w:bidi="ar-SA"/>
              </w:rPr>
            </w:pPr>
            <w:r>
              <w:rPr>
                <w:rFonts w:hint="default" w:ascii="Times New Roman" w:hAnsi="Times New Roman" w:eastAsia="宋体" w:cs="Times New Roman"/>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03" w:type="dxa"/>
            <w:vAlign w:val="center"/>
          </w:tcPr>
          <w:p>
            <w:pPr>
              <w:jc w:val="center"/>
              <w:rPr>
                <w:rFonts w:hint="default" w:ascii="Times New Roman" w:hAnsi="Times New Roman" w:eastAsia="宋体" w:cs="Times New Roman"/>
                <w:color w:val="000000" w:themeColor="text1"/>
                <w:sz w:val="18"/>
                <w:szCs w:val="18"/>
              </w:rPr>
            </w:pPr>
            <w:r>
              <w:rPr>
                <w:rFonts w:hint="default" w:ascii="Times New Roman" w:hAnsi="Times New Roman" w:eastAsia="宋体" w:cs="Times New Roman"/>
                <w:color w:val="000000" w:themeColor="text1"/>
                <w:sz w:val="18"/>
                <w:szCs w:val="18"/>
                <w:lang w:val="en-US" w:eastAsia="zh-CN"/>
              </w:rPr>
              <w:t>技术部</w:t>
            </w:r>
          </w:p>
        </w:tc>
        <w:tc>
          <w:tcPr>
            <w:tcW w:w="1124"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精密</w:t>
            </w:r>
          </w:p>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压力表</w:t>
            </w:r>
          </w:p>
        </w:tc>
        <w:tc>
          <w:tcPr>
            <w:tcW w:w="86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HC69560103001</w:t>
            </w:r>
          </w:p>
        </w:tc>
        <w:tc>
          <w:tcPr>
            <w:tcW w:w="1243"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YOB-150</w:t>
            </w:r>
          </w:p>
        </w:tc>
        <w:tc>
          <w:tcPr>
            <w:tcW w:w="1321"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0.25级</w:t>
            </w:r>
          </w:p>
        </w:tc>
        <w:tc>
          <w:tcPr>
            <w:tcW w:w="2301" w:type="dxa"/>
            <w:vAlign w:val="center"/>
          </w:tcPr>
          <w:p>
            <w:pPr>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0.05级活塞式压力计标准装置：</w:t>
            </w:r>
          </w:p>
          <w:p>
            <w:pPr>
              <w:jc w:val="center"/>
              <w:rPr>
                <w:rFonts w:hint="default" w:ascii="Times New Roman" w:hAnsi="Times New Roman" w:eastAsia="宋体" w:cs="Times New Roman"/>
                <w:color w:val="FF0000"/>
                <w:kern w:val="2"/>
                <w:sz w:val="18"/>
                <w:szCs w:val="18"/>
                <w:lang w:val="en-US" w:eastAsia="zh-CN" w:bidi="ar-SA"/>
              </w:rPr>
            </w:pPr>
            <w:r>
              <w:rPr>
                <w:rFonts w:hint="default" w:ascii="Times New Roman" w:hAnsi="Times New Roman" w:eastAsia="宋体" w:cs="Times New Roman"/>
                <w:color w:val="auto"/>
                <w:sz w:val="18"/>
                <w:szCs w:val="18"/>
                <w:lang w:val="en-US" w:eastAsia="zh-CN"/>
              </w:rPr>
              <w:t>0.05级</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胜利油田技术检测中心仙河技术检测站</w:t>
            </w:r>
          </w:p>
        </w:tc>
        <w:tc>
          <w:tcPr>
            <w:tcW w:w="1149"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2019.8.9</w:t>
            </w:r>
          </w:p>
        </w:tc>
        <w:tc>
          <w:tcPr>
            <w:tcW w:w="763" w:type="dxa"/>
            <w:vAlign w:val="center"/>
          </w:tcPr>
          <w:p>
            <w:pPr>
              <w:jc w:val="left"/>
              <w:rPr>
                <w:rFonts w:hint="default" w:ascii="Times New Roman" w:hAnsi="Times New Roman" w:eastAsia="宋体" w:cs="Times New Roman"/>
                <w:color w:val="000000" w:themeColor="text1"/>
                <w:sz w:val="18"/>
                <w:szCs w:val="18"/>
              </w:rPr>
            </w:pPr>
            <w:r>
              <w:rPr>
                <w:rFonts w:hint="default" w:ascii="Times New Roman" w:hAnsi="Times New Roman" w:eastAsia="宋体" w:cs="Times New Roman"/>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03" w:type="dxa"/>
            <w:vAlign w:val="center"/>
          </w:tcPr>
          <w:p>
            <w:pPr>
              <w:jc w:val="center"/>
              <w:rPr>
                <w:rFonts w:hint="default" w:ascii="Times New Roman" w:hAnsi="Times New Roman" w:eastAsia="宋体" w:cs="Times New Roman"/>
                <w:color w:val="000000" w:themeColor="text1"/>
                <w:sz w:val="18"/>
                <w:szCs w:val="18"/>
              </w:rPr>
            </w:pPr>
            <w:r>
              <w:rPr>
                <w:rFonts w:hint="default" w:ascii="Times New Roman" w:hAnsi="Times New Roman" w:eastAsia="宋体" w:cs="Times New Roman"/>
                <w:color w:val="000000" w:themeColor="text1"/>
                <w:sz w:val="18"/>
                <w:szCs w:val="18"/>
                <w:lang w:val="en-US" w:eastAsia="zh-CN"/>
              </w:rPr>
              <w:t>技术部</w:t>
            </w:r>
          </w:p>
        </w:tc>
        <w:tc>
          <w:tcPr>
            <w:tcW w:w="1124"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精密</w:t>
            </w:r>
          </w:p>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压力表</w:t>
            </w:r>
          </w:p>
        </w:tc>
        <w:tc>
          <w:tcPr>
            <w:tcW w:w="86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HC69560303004</w:t>
            </w:r>
          </w:p>
        </w:tc>
        <w:tc>
          <w:tcPr>
            <w:tcW w:w="1243"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YOB-150</w:t>
            </w:r>
          </w:p>
        </w:tc>
        <w:tc>
          <w:tcPr>
            <w:tcW w:w="1321"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rPr>
            </w:pPr>
            <w:r>
              <w:rPr>
                <w:rFonts w:hint="default" w:ascii="Times New Roman" w:hAnsi="Times New Roman" w:eastAsia="宋体" w:cs="Times New Roman"/>
                <w:i w:val="0"/>
                <w:color w:val="000000"/>
                <w:kern w:val="0"/>
                <w:sz w:val="18"/>
                <w:szCs w:val="18"/>
                <w:u w:val="none"/>
                <w:lang w:val="en-US" w:eastAsia="zh-CN" w:bidi="ar"/>
              </w:rPr>
              <w:t>0.25级</w:t>
            </w:r>
          </w:p>
        </w:tc>
        <w:tc>
          <w:tcPr>
            <w:tcW w:w="2301" w:type="dxa"/>
            <w:vAlign w:val="center"/>
          </w:tcPr>
          <w:p>
            <w:pPr>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0.05级活塞式压力计标准装置：</w:t>
            </w:r>
          </w:p>
          <w:p>
            <w:pPr>
              <w:keepNext w:val="0"/>
              <w:keepLines w:val="0"/>
              <w:widowControl/>
              <w:suppressLineNumbers w:val="0"/>
              <w:jc w:val="center"/>
              <w:textAlignment w:val="center"/>
              <w:rPr>
                <w:rFonts w:hint="default" w:ascii="Times New Roman" w:hAnsi="Times New Roman" w:eastAsia="宋体" w:cs="Times New Roman"/>
                <w:color w:val="FF0000"/>
                <w:sz w:val="18"/>
                <w:szCs w:val="18"/>
              </w:rPr>
            </w:pPr>
            <w:r>
              <w:rPr>
                <w:rFonts w:hint="default" w:ascii="Times New Roman" w:hAnsi="Times New Roman" w:eastAsia="宋体" w:cs="Times New Roman"/>
                <w:color w:val="auto"/>
                <w:sz w:val="18"/>
                <w:szCs w:val="18"/>
                <w:lang w:val="en-US" w:eastAsia="zh-CN"/>
              </w:rPr>
              <w:t>0.05级</w:t>
            </w:r>
          </w:p>
        </w:tc>
        <w:tc>
          <w:tcPr>
            <w:tcW w:w="14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胜利油田技术检测中心仙河技术检测站</w:t>
            </w:r>
          </w:p>
        </w:tc>
        <w:tc>
          <w:tcPr>
            <w:tcW w:w="1149"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rPr>
            </w:pPr>
            <w:r>
              <w:rPr>
                <w:rFonts w:hint="default" w:ascii="Times New Roman" w:hAnsi="Times New Roman" w:eastAsia="宋体" w:cs="Times New Roman"/>
                <w:i w:val="0"/>
                <w:color w:val="000000"/>
                <w:kern w:val="0"/>
                <w:sz w:val="18"/>
                <w:szCs w:val="18"/>
                <w:u w:val="none"/>
                <w:lang w:val="en-US" w:eastAsia="zh-CN" w:bidi="ar"/>
              </w:rPr>
              <w:t>2019.8.9</w:t>
            </w:r>
          </w:p>
        </w:tc>
        <w:tc>
          <w:tcPr>
            <w:tcW w:w="763" w:type="dxa"/>
            <w:vAlign w:val="center"/>
          </w:tcPr>
          <w:p>
            <w:pPr>
              <w:jc w:val="left"/>
              <w:rPr>
                <w:rFonts w:hint="default" w:ascii="Times New Roman" w:hAnsi="Times New Roman" w:eastAsia="宋体" w:cs="Times New Roman"/>
                <w:color w:val="000000" w:themeColor="text1"/>
                <w:sz w:val="18"/>
                <w:szCs w:val="18"/>
              </w:rPr>
            </w:pPr>
            <w:r>
              <w:rPr>
                <w:rFonts w:hint="default" w:ascii="Times New Roman" w:hAnsi="Times New Roman" w:eastAsia="宋体" w:cs="Times New Roman"/>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1023" w:type="dxa"/>
            <w:gridSpan w:val="9"/>
          </w:tcPr>
          <w:p>
            <w:pPr>
              <w:rPr>
                <w:rFonts w:hint="default" w:ascii="Times New Roman" w:hAnsi="Times New Roman" w:eastAsia="宋体" w:cs="Times New Roman"/>
                <w:color w:val="000000" w:themeColor="text1"/>
                <w:sz w:val="18"/>
                <w:szCs w:val="18"/>
              </w:rPr>
            </w:pPr>
            <w:r>
              <w:rPr>
                <w:rFonts w:hint="default" w:ascii="Times New Roman" w:hAnsi="Times New Roman" w:eastAsia="宋体" w:cs="Times New Roman"/>
                <w:color w:val="000000" w:themeColor="text1"/>
                <w:sz w:val="18"/>
                <w:szCs w:val="18"/>
              </w:rPr>
              <w:t>审核综合意見：</w:t>
            </w:r>
          </w:p>
          <w:p>
            <w:pPr>
              <w:spacing w:line="360" w:lineRule="auto"/>
              <w:ind w:firstLine="360" w:firstLineChars="200"/>
              <w:rPr>
                <w:rFonts w:hint="default" w:ascii="Times New Roman" w:hAnsi="Times New Roman" w:eastAsia="宋体" w:cs="Times New Roman"/>
                <w:color w:val="000000" w:themeColor="text1"/>
                <w:sz w:val="18"/>
                <w:szCs w:val="18"/>
                <w:lang w:val="en-US" w:eastAsia="zh-CN"/>
              </w:rPr>
            </w:pPr>
            <w:r>
              <w:rPr>
                <w:rFonts w:hint="default" w:ascii="Times New Roman" w:hAnsi="Times New Roman" w:eastAsia="宋体" w:cs="Times New Roman"/>
                <w:color w:val="000000" w:themeColor="text1"/>
                <w:sz w:val="18"/>
                <w:szCs w:val="18"/>
              </w:rPr>
              <w:t>该公司已建立《测量设备计量确认管理控制程序》、《外部供方管理控制程序》</w:t>
            </w:r>
            <w:r>
              <w:rPr>
                <w:rFonts w:hint="eastAsia" w:ascii="Times New Roman" w:hAnsi="Times New Roman" w:eastAsia="宋体" w:cs="Times New Roman"/>
                <w:color w:val="000000" w:themeColor="text1"/>
                <w:sz w:val="18"/>
                <w:szCs w:val="18"/>
                <w:lang w:eastAsia="zh-CN"/>
              </w:rPr>
              <w:t>。</w:t>
            </w:r>
            <w:r>
              <w:rPr>
                <w:rFonts w:hint="default" w:ascii="Times New Roman" w:hAnsi="Times New Roman" w:eastAsia="宋体" w:cs="Times New Roman"/>
                <w:color w:val="000000" w:themeColor="text1"/>
                <w:sz w:val="18"/>
                <w:szCs w:val="18"/>
              </w:rPr>
              <w:t>抽</w:t>
            </w:r>
            <w:r>
              <w:rPr>
                <w:rFonts w:hint="default" w:ascii="Times New Roman" w:hAnsi="Times New Roman" w:eastAsia="宋体" w:cs="Times New Roman"/>
                <w:color w:val="000000" w:themeColor="text1"/>
                <w:kern w:val="0"/>
                <w:sz w:val="18"/>
                <w:szCs w:val="18"/>
              </w:rPr>
              <w:t>查《</w:t>
            </w:r>
            <w:r>
              <w:rPr>
                <w:rFonts w:hint="eastAsia" w:ascii="Times New Roman" w:hAnsi="Times New Roman" w:eastAsia="宋体" w:cs="Times New Roman"/>
                <w:color w:val="000000" w:themeColor="text1"/>
                <w:kern w:val="0"/>
                <w:sz w:val="18"/>
                <w:szCs w:val="18"/>
                <w:lang w:val="en-US" w:eastAsia="zh-CN"/>
              </w:rPr>
              <w:t>检测</w:t>
            </w:r>
            <w:r>
              <w:rPr>
                <w:rFonts w:hint="default" w:ascii="Times New Roman" w:hAnsi="Times New Roman" w:eastAsia="宋体" w:cs="Times New Roman"/>
                <w:color w:val="000000" w:themeColor="text1"/>
                <w:kern w:val="0"/>
                <w:sz w:val="18"/>
                <w:szCs w:val="18"/>
              </w:rPr>
              <w:t>设备管理台账》中</w:t>
            </w:r>
            <w:r>
              <w:rPr>
                <w:rFonts w:hint="eastAsia" w:ascii="Times New Roman" w:hAnsi="Times New Roman" w:eastAsia="宋体" w:cs="Times New Roman"/>
                <w:color w:val="000000" w:themeColor="text1"/>
                <w:kern w:val="0"/>
                <w:sz w:val="18"/>
                <w:szCs w:val="18"/>
                <w:lang w:val="en-US" w:eastAsia="zh-CN"/>
              </w:rPr>
              <w:t>6</w:t>
            </w:r>
            <w:r>
              <w:rPr>
                <w:rFonts w:hint="default" w:ascii="Times New Roman" w:hAnsi="Times New Roman" w:eastAsia="宋体" w:cs="Times New Roman"/>
                <w:color w:val="000000" w:themeColor="text1"/>
                <w:sz w:val="18"/>
                <w:szCs w:val="18"/>
              </w:rPr>
              <w:t>件</w:t>
            </w:r>
            <w:r>
              <w:rPr>
                <w:rFonts w:hint="eastAsia" w:ascii="Times New Roman" w:hAnsi="Times New Roman" w:eastAsia="宋体" w:cs="Times New Roman"/>
                <w:color w:val="000000" w:themeColor="text1"/>
                <w:sz w:val="18"/>
                <w:szCs w:val="18"/>
                <w:lang w:val="en-US" w:eastAsia="zh-CN"/>
              </w:rPr>
              <w:t>检测设备</w:t>
            </w:r>
            <w:r>
              <w:rPr>
                <w:rFonts w:hint="default" w:ascii="Times New Roman" w:hAnsi="Times New Roman" w:eastAsia="宋体" w:cs="Times New Roman"/>
                <w:color w:val="000000" w:themeColor="text1"/>
                <w:sz w:val="18"/>
                <w:szCs w:val="18"/>
              </w:rPr>
              <w:t>的</w:t>
            </w:r>
            <w:r>
              <w:rPr>
                <w:rFonts w:hint="eastAsia" w:ascii="Times New Roman" w:hAnsi="Times New Roman" w:eastAsia="宋体" w:cs="Times New Roman"/>
                <w:color w:val="000000" w:themeColor="text1"/>
                <w:sz w:val="18"/>
                <w:szCs w:val="18"/>
                <w:lang w:val="en-US" w:eastAsia="zh-CN"/>
              </w:rPr>
              <w:t>检定/校准</w:t>
            </w:r>
            <w:r>
              <w:rPr>
                <w:rFonts w:hint="default" w:ascii="Times New Roman" w:hAnsi="Times New Roman" w:eastAsia="宋体" w:cs="Times New Roman"/>
                <w:color w:val="000000" w:themeColor="text1"/>
                <w:sz w:val="18"/>
                <w:szCs w:val="18"/>
              </w:rPr>
              <w:t>证书，其</w:t>
            </w:r>
            <w:r>
              <w:rPr>
                <w:rFonts w:hint="eastAsia" w:ascii="Times New Roman" w:hAnsi="Times New Roman" w:eastAsia="宋体" w:cs="Times New Roman"/>
                <w:color w:val="000000" w:themeColor="text1"/>
                <w:sz w:val="18"/>
                <w:szCs w:val="18"/>
                <w:lang w:val="en-US" w:eastAsia="zh-CN"/>
              </w:rPr>
              <w:t>检定/</w:t>
            </w:r>
            <w:r>
              <w:rPr>
                <w:rFonts w:hint="default" w:ascii="Times New Roman" w:hAnsi="Times New Roman" w:eastAsia="宋体" w:cs="Times New Roman"/>
                <w:color w:val="000000" w:themeColor="text1"/>
                <w:sz w:val="18"/>
                <w:szCs w:val="18"/>
              </w:rPr>
              <w:t>校准结果的量值溯源符合《量值溯源管理控制程序》的要求。</w:t>
            </w:r>
            <w:r>
              <w:rPr>
                <w:rFonts w:hint="default" w:ascii="Times New Roman" w:hAnsi="Times New Roman" w:eastAsia="宋体" w:cs="Times New Roman"/>
                <w:color w:val="000000" w:themeColor="text1"/>
                <w:sz w:val="18"/>
                <w:szCs w:val="18"/>
                <w:lang w:val="en-US" w:eastAsia="zh-CN"/>
              </w:rPr>
              <w:t>建议企业将检定装置及附带的仪器仪表送到东营市计量测试检定所等计量检定机构进行检定。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11023" w:type="dxa"/>
            <w:gridSpan w:val="9"/>
          </w:tcPr>
          <w:p>
            <w:pPr>
              <w:rPr>
                <w:rFonts w:hint="default" w:ascii="Times New Roman" w:hAnsi="Times New Roman" w:eastAsia="宋体" w:cs="Times New Roman"/>
                <w:color w:val="000000" w:themeColor="text1"/>
                <w:sz w:val="18"/>
                <w:szCs w:val="18"/>
              </w:rPr>
            </w:pPr>
            <w:r>
              <w:rPr>
                <w:rFonts w:hint="default" w:ascii="Times New Roman" w:hAnsi="Times New Roman" w:eastAsia="宋体" w:cs="Times New Roman"/>
                <w:color w:val="000000" w:themeColor="text1"/>
                <w:sz w:val="18"/>
                <w:szCs w:val="18"/>
              </w:rPr>
              <w:t>审核日期：2020年</w:t>
            </w:r>
            <w:r>
              <w:rPr>
                <w:rFonts w:hint="default" w:ascii="Times New Roman" w:hAnsi="Times New Roman" w:eastAsia="宋体" w:cs="Times New Roman"/>
                <w:color w:val="000000" w:themeColor="text1"/>
                <w:sz w:val="18"/>
                <w:szCs w:val="18"/>
                <w:lang w:val="en-US" w:eastAsia="zh-CN"/>
              </w:rPr>
              <w:t>6</w:t>
            </w:r>
            <w:r>
              <w:rPr>
                <w:rFonts w:hint="default" w:ascii="Times New Roman" w:hAnsi="Times New Roman" w:eastAsia="宋体" w:cs="Times New Roman"/>
                <w:color w:val="000000" w:themeColor="text1"/>
                <w:sz w:val="18"/>
                <w:szCs w:val="18"/>
              </w:rPr>
              <w:t>月</w:t>
            </w:r>
            <w:r>
              <w:rPr>
                <w:rFonts w:hint="default" w:ascii="Times New Roman" w:hAnsi="Times New Roman" w:eastAsia="宋体" w:cs="Times New Roman"/>
                <w:color w:val="000000" w:themeColor="text1"/>
                <w:sz w:val="18"/>
                <w:szCs w:val="18"/>
                <w:lang w:val="en-US" w:eastAsia="zh-CN"/>
              </w:rPr>
              <w:t>21</w:t>
            </w:r>
            <w:r>
              <w:rPr>
                <w:rFonts w:hint="default" w:ascii="Times New Roman" w:hAnsi="Times New Roman" w:eastAsia="宋体" w:cs="Times New Roman"/>
                <w:color w:val="000000" w:themeColor="text1"/>
                <w:sz w:val="18"/>
                <w:szCs w:val="18"/>
              </w:rPr>
              <w:t>日</w:t>
            </w:r>
            <w:r>
              <w:rPr>
                <w:rFonts w:hint="default" w:ascii="Times New Roman" w:hAnsi="Times New Roman" w:eastAsia="宋体" w:cs="Times New Roman"/>
                <w:color w:val="000000" w:themeColor="text1"/>
                <w:sz w:val="18"/>
                <w:szCs w:val="18"/>
                <w:lang w:val="en-US" w:eastAsia="zh-CN"/>
              </w:rPr>
              <w:t>上午</w:t>
            </w:r>
            <w:r>
              <w:rPr>
                <w:rFonts w:hint="default" w:ascii="Times New Roman" w:hAnsi="Times New Roman" w:eastAsia="宋体" w:cs="Times New Roman"/>
                <w:color w:val="000000" w:themeColor="text1"/>
                <w:sz w:val="18"/>
                <w:szCs w:val="18"/>
              </w:rPr>
              <w:t>—2020年</w:t>
            </w:r>
            <w:r>
              <w:rPr>
                <w:rFonts w:hint="default" w:ascii="Times New Roman" w:hAnsi="Times New Roman" w:eastAsia="宋体" w:cs="Times New Roman"/>
                <w:color w:val="000000" w:themeColor="text1"/>
                <w:sz w:val="18"/>
                <w:szCs w:val="18"/>
                <w:lang w:val="en-US" w:eastAsia="zh-CN"/>
              </w:rPr>
              <w:t>6</w:t>
            </w:r>
            <w:r>
              <w:rPr>
                <w:rFonts w:hint="default" w:ascii="Times New Roman" w:hAnsi="Times New Roman" w:eastAsia="宋体" w:cs="Times New Roman"/>
                <w:color w:val="000000" w:themeColor="text1"/>
                <w:sz w:val="18"/>
                <w:szCs w:val="18"/>
              </w:rPr>
              <w:t>月</w:t>
            </w:r>
            <w:r>
              <w:rPr>
                <w:rFonts w:hint="default" w:ascii="Times New Roman" w:hAnsi="Times New Roman" w:eastAsia="宋体" w:cs="Times New Roman"/>
                <w:color w:val="000000" w:themeColor="text1"/>
                <w:sz w:val="18"/>
                <w:szCs w:val="18"/>
                <w:lang w:val="en-US" w:eastAsia="zh-CN"/>
              </w:rPr>
              <w:t>21</w:t>
            </w:r>
            <w:r>
              <w:rPr>
                <w:rFonts w:hint="default" w:ascii="Times New Roman" w:hAnsi="Times New Roman" w:eastAsia="宋体" w:cs="Times New Roman"/>
                <w:color w:val="000000" w:themeColor="text1"/>
                <w:sz w:val="18"/>
                <w:szCs w:val="18"/>
              </w:rPr>
              <w:t>日</w:t>
            </w:r>
            <w:r>
              <w:rPr>
                <w:rFonts w:hint="default" w:ascii="Times New Roman" w:hAnsi="Times New Roman" w:eastAsia="宋体" w:cs="Times New Roman"/>
                <w:color w:val="000000" w:themeColor="text1"/>
                <w:sz w:val="18"/>
                <w:szCs w:val="18"/>
                <w:lang w:val="en-US" w:eastAsia="zh-CN"/>
              </w:rPr>
              <w:t>下</w:t>
            </w:r>
            <w:r>
              <w:rPr>
                <w:rFonts w:hint="default" w:ascii="Times New Roman" w:hAnsi="Times New Roman" w:eastAsia="宋体" w:cs="Times New Roman"/>
                <w:color w:val="000000" w:themeColor="text1"/>
                <w:sz w:val="18"/>
                <w:szCs w:val="18"/>
              </w:rPr>
              <w:t xml:space="preserve">午 </w:t>
            </w:r>
          </w:p>
          <w:p>
            <w:pPr>
              <w:rPr>
                <w:rFonts w:hint="default" w:ascii="Times New Roman" w:hAnsi="Times New Roman" w:eastAsia="宋体" w:cs="Times New Roman"/>
                <w:color w:val="000000" w:themeColor="text1"/>
                <w:sz w:val="18"/>
                <w:szCs w:val="18"/>
              </w:rPr>
            </w:pPr>
          </w:p>
          <w:p>
            <w:pPr>
              <w:rPr>
                <w:rFonts w:hint="default" w:ascii="Times New Roman" w:hAnsi="Times New Roman" w:eastAsia="宋体" w:cs="Times New Roman"/>
                <w:color w:val="000000" w:themeColor="text1"/>
                <w:sz w:val="18"/>
                <w:szCs w:val="18"/>
              </w:rPr>
            </w:pPr>
          </w:p>
          <w:p>
            <w:pPr>
              <w:rPr>
                <w:rFonts w:hint="default" w:ascii="Times New Roman" w:hAnsi="Times New Roman" w:eastAsia="宋体" w:cs="Times New Roman"/>
                <w:color w:val="000000" w:themeColor="text1"/>
                <w:sz w:val="18"/>
                <w:szCs w:val="18"/>
              </w:rPr>
            </w:pPr>
            <w:r>
              <w:rPr>
                <w:rFonts w:hint="default" w:ascii="Times New Roman" w:hAnsi="Times New Roman" w:eastAsia="宋体" w:cs="Times New Roman"/>
                <w:color w:val="000000" w:themeColor="text1"/>
                <w:sz w:val="18"/>
                <w:szCs w:val="18"/>
              </w:rPr>
              <w:t xml:space="preserve">审核员签字：                                           </w:t>
            </w:r>
            <w:r>
              <w:rPr>
                <w:rFonts w:hint="default" w:ascii="Times New Roman" w:hAnsi="Times New Roman" w:eastAsia="宋体" w:cs="Times New Roman"/>
                <w:color w:val="000000" w:themeColor="text1"/>
                <w:sz w:val="18"/>
                <w:szCs w:val="18"/>
                <w:lang w:val="en-US" w:eastAsia="zh-CN"/>
              </w:rPr>
              <w:t xml:space="preserve">                          </w:t>
            </w:r>
            <w:r>
              <w:rPr>
                <w:rFonts w:hint="default" w:ascii="Times New Roman" w:hAnsi="Times New Roman" w:eastAsia="宋体" w:cs="Times New Roman"/>
                <w:color w:val="000000" w:themeColor="text1"/>
                <w:sz w:val="18"/>
                <w:szCs w:val="18"/>
              </w:rPr>
              <w:t xml:space="preserve">   部门代表签字：</w:t>
            </w:r>
          </w:p>
        </w:tc>
      </w:tr>
    </w:tbl>
    <w:p>
      <w:pPr>
        <w:snapToGrid w:val="0"/>
        <w:spacing w:before="240"/>
        <w:jc w:val="center"/>
        <w:rPr>
          <w:rFonts w:asciiTheme="minorEastAsia" w:hAnsiTheme="minorEastAsia"/>
          <w:b/>
          <w:color w:val="000000" w:themeColor="text1"/>
          <w:sz w:val="18"/>
          <w:szCs w:val="18"/>
        </w:rPr>
      </w:pPr>
    </w:p>
    <w:sectPr>
      <w:headerReference r:id="rId3" w:type="default"/>
      <w:footerReference r:id="rId4" w:type="default"/>
      <w:pgSz w:w="11906" w:h="16838"/>
      <w:pgMar w:top="1135" w:right="1266" w:bottom="1440" w:left="118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18080"/>
      <w:showingPlcHdr/>
    </w:sdtPr>
    <w:sdtContent>
      <w:p>
        <w:pPr>
          <w:pStyle w:val="3"/>
          <w:jc w:val="center"/>
        </w:pPr>
        <w:r>
          <w:t xml:space="preserve">     </w:t>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57216"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4"/>
      <w:pBdr>
        <w:bottom w:val="none" w:color="auto" w:sz="0" w:space="0"/>
      </w:pBdr>
      <w:spacing w:line="320" w:lineRule="exact"/>
      <w:ind w:left="-1023" w:leftChars="-487" w:firstLine="1793" w:firstLineChars="854"/>
      <w:jc w:val="left"/>
      <w:rPr>
        <w:rStyle w:val="11"/>
        <w:rFonts w:hint="default" w:ascii="Times New Roman" w:hAnsi="Times New Roman" w:cs="Times New Roman"/>
        <w:szCs w:val="21"/>
      </w:rPr>
    </w:pP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jc w:val="left"/>
    </w:pPr>
    <w:r>
      <w:rPr>
        <w:rFonts w:ascii="Times New Roman" w:hAnsi="Times New Roman" w:cs="Times New Roman"/>
        <w:sz w:val="21"/>
        <w:szCs w:val="21"/>
      </w:rPr>
      <w:pict>
        <v:shape id="_x0000_s3073" o:spid="_x0000_s3073" o:spt="202" type="#_x0000_t202" style="position:absolute;left:0pt;margin-left:266.5pt;margin-top:-0.4pt;height:20.6pt;width:215.85pt;z-index:251658240;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09</w:t>
                </w:r>
                <w:r>
                  <w:rPr>
                    <w:rFonts w:ascii="Times New Roman" w:hAnsi="Times New Roman" w:cs="Times New Roman"/>
                    <w:szCs w:val="21"/>
                  </w:rPr>
                  <w:t>测量设备溯源抽查表</w:t>
                </w:r>
                <w:r>
                  <w:rPr>
                    <w:rFonts w:hint="eastAsia" w:ascii="Times New Roman" w:hAnsi="Times New Roman" w:cs="Times New Roman"/>
                    <w:szCs w:val="21"/>
                  </w:rPr>
                  <w:t>（06版）</w:t>
                </w:r>
              </w:p>
            </w:txbxContent>
          </v:textbox>
        </v:shape>
      </w:pict>
    </w:r>
    <w:r>
      <w:rPr>
        <w:rStyle w:val="11"/>
        <w:rFonts w:hint="default" w:ascii="Times New Roman" w:hAnsi="Times New Roman" w:cs="Times New Roman"/>
        <w:w w:val="80"/>
        <w:szCs w:val="21"/>
      </w:rPr>
      <w:t>Beijing International Standard united Certification Co.,Ltd.</w:t>
    </w:r>
  </w:p>
  <w:p>
    <w:r>
      <w:pict>
        <v:shape id="直接连接符 3" o:spid="_x0000_s3074" o:spt="32" type="#_x0000_t32" style="position:absolute;left:0pt;margin-left:-0.45pt;margin-top:3pt;height:0pt;width:478pt;z-index:251659264;mso-width-relative:page;mso-height-relative:page;"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rules v:ext="edit">
        <o:r id="V:Rule1" type="connector" idref="#直接连接符 3"/>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205C6"/>
    <w:rsid w:val="0001185A"/>
    <w:rsid w:val="00017D49"/>
    <w:rsid w:val="000200CB"/>
    <w:rsid w:val="00062E7C"/>
    <w:rsid w:val="00077BA6"/>
    <w:rsid w:val="00086519"/>
    <w:rsid w:val="00086F2A"/>
    <w:rsid w:val="000978FB"/>
    <w:rsid w:val="000D58A4"/>
    <w:rsid w:val="00142C87"/>
    <w:rsid w:val="00166EB4"/>
    <w:rsid w:val="00167E8D"/>
    <w:rsid w:val="001A3D90"/>
    <w:rsid w:val="001A46DC"/>
    <w:rsid w:val="001F6FF1"/>
    <w:rsid w:val="00213F44"/>
    <w:rsid w:val="00237664"/>
    <w:rsid w:val="0028253B"/>
    <w:rsid w:val="002D76AE"/>
    <w:rsid w:val="002F2905"/>
    <w:rsid w:val="003477BE"/>
    <w:rsid w:val="00352FDE"/>
    <w:rsid w:val="00375C72"/>
    <w:rsid w:val="003B2CF7"/>
    <w:rsid w:val="003C6EAA"/>
    <w:rsid w:val="003D5D78"/>
    <w:rsid w:val="003E1ABF"/>
    <w:rsid w:val="004200F1"/>
    <w:rsid w:val="00424EEF"/>
    <w:rsid w:val="00432946"/>
    <w:rsid w:val="004473CC"/>
    <w:rsid w:val="00460A5A"/>
    <w:rsid w:val="00463DF0"/>
    <w:rsid w:val="004719B4"/>
    <w:rsid w:val="00492D36"/>
    <w:rsid w:val="005205C6"/>
    <w:rsid w:val="005546AE"/>
    <w:rsid w:val="00597076"/>
    <w:rsid w:val="005B3C93"/>
    <w:rsid w:val="005D487C"/>
    <w:rsid w:val="00625155"/>
    <w:rsid w:val="00654E08"/>
    <w:rsid w:val="00697FA5"/>
    <w:rsid w:val="006A2376"/>
    <w:rsid w:val="006C77E9"/>
    <w:rsid w:val="006D6E04"/>
    <w:rsid w:val="00710E29"/>
    <w:rsid w:val="0078451F"/>
    <w:rsid w:val="007A511D"/>
    <w:rsid w:val="00841F55"/>
    <w:rsid w:val="008476B7"/>
    <w:rsid w:val="00860278"/>
    <w:rsid w:val="00915531"/>
    <w:rsid w:val="009420E3"/>
    <w:rsid w:val="009516FF"/>
    <w:rsid w:val="00954F1A"/>
    <w:rsid w:val="00962884"/>
    <w:rsid w:val="009E25F0"/>
    <w:rsid w:val="00A22676"/>
    <w:rsid w:val="00A4235F"/>
    <w:rsid w:val="00A47ED8"/>
    <w:rsid w:val="00A81AA0"/>
    <w:rsid w:val="00AC3E22"/>
    <w:rsid w:val="00AD5FFB"/>
    <w:rsid w:val="00B56FDF"/>
    <w:rsid w:val="00BA5352"/>
    <w:rsid w:val="00BB24C7"/>
    <w:rsid w:val="00BC34A8"/>
    <w:rsid w:val="00BE508B"/>
    <w:rsid w:val="00BF69D2"/>
    <w:rsid w:val="00C5347C"/>
    <w:rsid w:val="00C71228"/>
    <w:rsid w:val="00C83CFA"/>
    <w:rsid w:val="00CA5216"/>
    <w:rsid w:val="00D136B4"/>
    <w:rsid w:val="00D2524D"/>
    <w:rsid w:val="00D34C9F"/>
    <w:rsid w:val="00D444BB"/>
    <w:rsid w:val="00D54484"/>
    <w:rsid w:val="00D93546"/>
    <w:rsid w:val="00D96FFA"/>
    <w:rsid w:val="00DB3F15"/>
    <w:rsid w:val="00DB5B99"/>
    <w:rsid w:val="00DD1FE4"/>
    <w:rsid w:val="00DF348A"/>
    <w:rsid w:val="00E41B50"/>
    <w:rsid w:val="00E73994"/>
    <w:rsid w:val="00E8026F"/>
    <w:rsid w:val="00EA1F3B"/>
    <w:rsid w:val="00EC1CFA"/>
    <w:rsid w:val="00EC511B"/>
    <w:rsid w:val="00F474E9"/>
    <w:rsid w:val="00F50712"/>
    <w:rsid w:val="00F90E1F"/>
    <w:rsid w:val="00FB3980"/>
    <w:rsid w:val="00FD2084"/>
    <w:rsid w:val="01EE12D6"/>
    <w:rsid w:val="081767CC"/>
    <w:rsid w:val="08707AF5"/>
    <w:rsid w:val="089F5348"/>
    <w:rsid w:val="093F26F0"/>
    <w:rsid w:val="09BB3B3A"/>
    <w:rsid w:val="0E2C4208"/>
    <w:rsid w:val="0ECE1983"/>
    <w:rsid w:val="101441C8"/>
    <w:rsid w:val="11167775"/>
    <w:rsid w:val="125B3374"/>
    <w:rsid w:val="13BD7E64"/>
    <w:rsid w:val="14D92B80"/>
    <w:rsid w:val="18C95E15"/>
    <w:rsid w:val="18D740F8"/>
    <w:rsid w:val="19442B5B"/>
    <w:rsid w:val="1A190B88"/>
    <w:rsid w:val="1A517DBA"/>
    <w:rsid w:val="1A8C2210"/>
    <w:rsid w:val="1C35543A"/>
    <w:rsid w:val="1DB87214"/>
    <w:rsid w:val="1E32344C"/>
    <w:rsid w:val="1FD9247A"/>
    <w:rsid w:val="20111C40"/>
    <w:rsid w:val="202A3D9C"/>
    <w:rsid w:val="21E16AAB"/>
    <w:rsid w:val="225C40DA"/>
    <w:rsid w:val="22E47267"/>
    <w:rsid w:val="24E345FD"/>
    <w:rsid w:val="24FD2D16"/>
    <w:rsid w:val="25262431"/>
    <w:rsid w:val="25301F52"/>
    <w:rsid w:val="2559017D"/>
    <w:rsid w:val="25CD6D02"/>
    <w:rsid w:val="26165BCE"/>
    <w:rsid w:val="262F48B1"/>
    <w:rsid w:val="292B4F23"/>
    <w:rsid w:val="2CEF6C15"/>
    <w:rsid w:val="305B536D"/>
    <w:rsid w:val="35115505"/>
    <w:rsid w:val="35376103"/>
    <w:rsid w:val="36347BD0"/>
    <w:rsid w:val="368D46EF"/>
    <w:rsid w:val="36EE679A"/>
    <w:rsid w:val="370F2386"/>
    <w:rsid w:val="3726100B"/>
    <w:rsid w:val="3A3943D9"/>
    <w:rsid w:val="3A5719D7"/>
    <w:rsid w:val="3C0432FC"/>
    <w:rsid w:val="3C736093"/>
    <w:rsid w:val="3D1B6316"/>
    <w:rsid w:val="3DB83F5B"/>
    <w:rsid w:val="3E156670"/>
    <w:rsid w:val="3E8955D8"/>
    <w:rsid w:val="3E9D1367"/>
    <w:rsid w:val="3FEA256B"/>
    <w:rsid w:val="401C5CEE"/>
    <w:rsid w:val="45F37DC9"/>
    <w:rsid w:val="46407664"/>
    <w:rsid w:val="48834321"/>
    <w:rsid w:val="49B10272"/>
    <w:rsid w:val="4B870F96"/>
    <w:rsid w:val="4C63491E"/>
    <w:rsid w:val="4CF73FE5"/>
    <w:rsid w:val="4D0D657F"/>
    <w:rsid w:val="4D975E89"/>
    <w:rsid w:val="4E8D0EC8"/>
    <w:rsid w:val="4EED2AF6"/>
    <w:rsid w:val="4F0049BA"/>
    <w:rsid w:val="4F342110"/>
    <w:rsid w:val="4FF44C78"/>
    <w:rsid w:val="514A5FCA"/>
    <w:rsid w:val="51CC4F63"/>
    <w:rsid w:val="52AE6ED1"/>
    <w:rsid w:val="536F70AE"/>
    <w:rsid w:val="53B532B8"/>
    <w:rsid w:val="54782D6E"/>
    <w:rsid w:val="54E04DE9"/>
    <w:rsid w:val="553E1058"/>
    <w:rsid w:val="569D5D83"/>
    <w:rsid w:val="57202924"/>
    <w:rsid w:val="58311E05"/>
    <w:rsid w:val="58953886"/>
    <w:rsid w:val="5A586268"/>
    <w:rsid w:val="5CEF2F49"/>
    <w:rsid w:val="602C1458"/>
    <w:rsid w:val="609C781E"/>
    <w:rsid w:val="61162CB7"/>
    <w:rsid w:val="616A711E"/>
    <w:rsid w:val="61787F66"/>
    <w:rsid w:val="61AC18C0"/>
    <w:rsid w:val="657B040E"/>
    <w:rsid w:val="668D0A13"/>
    <w:rsid w:val="67610A5E"/>
    <w:rsid w:val="68045B5E"/>
    <w:rsid w:val="69152274"/>
    <w:rsid w:val="69E70379"/>
    <w:rsid w:val="6D6F1864"/>
    <w:rsid w:val="6D9F4F52"/>
    <w:rsid w:val="6FE12E05"/>
    <w:rsid w:val="6FFF797B"/>
    <w:rsid w:val="70005AC8"/>
    <w:rsid w:val="716C2818"/>
    <w:rsid w:val="75452203"/>
    <w:rsid w:val="76C366FB"/>
    <w:rsid w:val="775F366F"/>
    <w:rsid w:val="7A9555FE"/>
    <w:rsid w:val="7CBE395D"/>
    <w:rsid w:val="7DF70DFE"/>
    <w:rsid w:val="7EA02B8E"/>
    <w:rsid w:val="7EF600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22AD67-7AE3-4A09-AF8B-9BC808833D9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147</Words>
  <Characters>839</Characters>
  <Lines>6</Lines>
  <Paragraphs>1</Paragraphs>
  <TotalTime>10</TotalTime>
  <ScaleCrop>false</ScaleCrop>
  <LinksUpToDate>false</LinksUpToDate>
  <CharactersWithSpaces>985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2015-11-02T14:51:00Z</dcterms:created>
  <dc:creator>alexander chang</dc:creator>
  <cp:lastModifiedBy>金银铜铁</cp:lastModifiedBy>
  <dcterms:modified xsi:type="dcterms:W3CDTF">2020-06-21T08:01:18Z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