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河北燕飞翔餐饮管理有限公司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20893-2024-QEOFH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2024年12月15日 下午至2024年12月18日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2024-12-14 8:00:00下午至2024-12-14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河北燕飞翔餐饮管理有限公司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