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90F4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6E2F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D5ACB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C7703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广东海巨科技发展有限公司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008CA0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854CCC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11390-2024-QEO</w:t>
            </w:r>
            <w:bookmarkEnd w:id="1"/>
          </w:p>
        </w:tc>
      </w:tr>
      <w:tr w14:paraId="50C5D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E814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9AEECC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湛江市坡头区南油第二生活区19幢102房</w:t>
            </w:r>
            <w:bookmarkEnd w:id="2"/>
          </w:p>
        </w:tc>
      </w:tr>
      <w:tr w14:paraId="04030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F85E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FA66B1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湛江市坡头区南油第二生活区19幢102房</w:t>
            </w:r>
            <w:bookmarkEnd w:id="3"/>
          </w:p>
        </w:tc>
      </w:tr>
      <w:tr w14:paraId="3E952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D803C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18518C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景洪宇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28BFC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03A19AA"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Cs w:val="21"/>
                <w:u w:val="single"/>
                <w:lang w:val="en-US" w:eastAsia="zh-CN"/>
              </w:rPr>
              <w:t>13823574000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9043C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AB8D49F"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Cs w:val="21"/>
                <w:u w:val="single"/>
                <w:lang w:val="en-US" w:eastAsia="zh-CN"/>
              </w:rPr>
              <w:t>13823574000</w:t>
            </w:r>
          </w:p>
        </w:tc>
        <w:tc>
          <w:tcPr>
            <w:tcW w:w="1457" w:type="dxa"/>
            <w:gridSpan w:val="5"/>
            <w:vMerge w:val="restart"/>
            <w:vAlign w:val="center"/>
          </w:tcPr>
          <w:p w14:paraId="31B29B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CE6D2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63FF02">
            <w:pPr>
              <w:jc w:val="center"/>
              <w:rPr>
                <w:sz w:val="21"/>
                <w:szCs w:val="21"/>
              </w:rPr>
            </w:pPr>
            <w:bookmarkStart w:id="5" w:name="体系人数"/>
            <w:r>
              <w:rPr>
                <w:sz w:val="21"/>
                <w:szCs w:val="21"/>
              </w:rPr>
              <w:t>Q:5,E:5,O:5</w:t>
            </w:r>
            <w:bookmarkEnd w:id="5"/>
          </w:p>
        </w:tc>
      </w:tr>
      <w:tr w14:paraId="7F54B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763D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7C340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AAB3F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4E135C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A7C4F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BF8E085">
            <w:pPr>
              <w:rPr>
                <w:sz w:val="21"/>
                <w:szCs w:val="21"/>
              </w:rPr>
            </w:pPr>
            <w:bookmarkStart w:id="29" w:name="_GoBack"/>
            <w:bookmarkEnd w:id="29"/>
          </w:p>
        </w:tc>
        <w:tc>
          <w:tcPr>
            <w:tcW w:w="1457" w:type="dxa"/>
            <w:gridSpan w:val="5"/>
            <w:vMerge w:val="continue"/>
            <w:vAlign w:val="center"/>
          </w:tcPr>
          <w:p w14:paraId="2509A6A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B157AA">
            <w:pPr>
              <w:rPr>
                <w:sz w:val="21"/>
                <w:szCs w:val="21"/>
              </w:rPr>
            </w:pPr>
          </w:p>
        </w:tc>
      </w:tr>
      <w:tr w14:paraId="5B2AA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5B8F7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EFAAC60"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2024年11月28日 上午至2024年11月30日 下午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 w14:paraId="33E956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DE2B885">
            <w:pPr>
              <w:rPr>
                <w:sz w:val="21"/>
                <w:szCs w:val="21"/>
              </w:rPr>
            </w:pPr>
            <w:bookmarkStart w:id="7" w:name="审核人日"/>
            <w:r>
              <w:rPr>
                <w:sz w:val="21"/>
                <w:szCs w:val="21"/>
              </w:rPr>
              <w:t>Q:0.8,E:1.1,O:1.1</w:t>
            </w:r>
            <w:bookmarkEnd w:id="7"/>
          </w:p>
        </w:tc>
      </w:tr>
      <w:tr w14:paraId="19D17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BD07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8EA1F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C2426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8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B3BEC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8252F9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9"/>
          </w:p>
        </w:tc>
      </w:tr>
      <w:tr w14:paraId="2F273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431E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68DD1F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E839CE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9F254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2036CA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1581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C12B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E6A19A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868E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EE9D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87224D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FC81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9E38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4ABFED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A5E5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71A54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28BA5D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F330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BD84B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D207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DBB6E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AB0CD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FE4113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A35BFB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24F51F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97EF7A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A0DF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E0BFD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BE235C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Q：石油钻采专用设备、阀门和旋塞、空调设备的销售</w:t>
            </w:r>
          </w:p>
          <w:p w14:paraId="291C296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E：石油钻采专用设备、阀门和旋塞、空调设备的销售所涉及场所的相关环境管理活动</w:t>
            </w:r>
          </w:p>
          <w:p w14:paraId="571C2A5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O：石油钻采专用设备、阀门和旋塞、空调设备的销售所涉及场所的相关职业健康安全管理活动</w:t>
            </w:r>
            <w:bookmarkEnd w:id="24"/>
          </w:p>
        </w:tc>
      </w:tr>
      <w:tr w14:paraId="2C581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4E546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1F395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Q：29.10.03;29.10.07</w:t>
            </w:r>
          </w:p>
          <w:p w14:paraId="5CE56D7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E：29.10.03;29.10.07</w:t>
            </w:r>
          </w:p>
          <w:p w14:paraId="6E8CBD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O：29.10.03;29.10.07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A0D040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E23E9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9553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FFD5B7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808C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47EF4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E142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0F5F0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099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85322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D6AC0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87E60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AAE8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1CB09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AF89F8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F413C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2384F2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18DF5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  <w:p w14:paraId="49A95C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  <w:p w14:paraId="75B5A0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2023-N1OHSMS-1294938</w:t>
            </w:r>
          </w:p>
        </w:tc>
        <w:tc>
          <w:tcPr>
            <w:tcW w:w="3684" w:type="dxa"/>
            <w:gridSpan w:val="9"/>
            <w:vAlign w:val="center"/>
          </w:tcPr>
          <w:p w14:paraId="523154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Q:29.10.03,29.10.07</w:t>
            </w:r>
          </w:p>
          <w:p w14:paraId="280059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E:29.10.03,29.10.07</w:t>
            </w:r>
          </w:p>
          <w:p w14:paraId="036A2F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O:29.10.03,29.10.07</w:t>
            </w:r>
          </w:p>
        </w:tc>
        <w:tc>
          <w:tcPr>
            <w:tcW w:w="1560" w:type="dxa"/>
            <w:gridSpan w:val="2"/>
            <w:vAlign w:val="center"/>
          </w:tcPr>
          <w:p w14:paraId="23D269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4BEE9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B167C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BDE75E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C2A09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郭宣丽</w:t>
            </w:r>
          </w:p>
        </w:tc>
        <w:tc>
          <w:tcPr>
            <w:tcW w:w="850" w:type="dxa"/>
            <w:vAlign w:val="center"/>
          </w:tcPr>
          <w:p w14:paraId="113ED0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27646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2024-N0QMS-1407571</w:t>
            </w:r>
          </w:p>
          <w:p w14:paraId="0CB030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2024-N0EMS-1407571</w:t>
            </w:r>
          </w:p>
          <w:p w14:paraId="61E7ED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2024-N0OHSMS-1407571</w:t>
            </w:r>
          </w:p>
        </w:tc>
        <w:tc>
          <w:tcPr>
            <w:tcW w:w="3684" w:type="dxa"/>
            <w:gridSpan w:val="9"/>
            <w:vAlign w:val="center"/>
          </w:tcPr>
          <w:p w14:paraId="3DBC9F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D6527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13922249040</w:t>
            </w:r>
          </w:p>
        </w:tc>
      </w:tr>
      <w:tr w14:paraId="247A8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AB6F8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907127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BA5E11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5B7360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B1832C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2024-11-22</w:t>
            </w:r>
            <w:bookmarkEnd w:id="28"/>
          </w:p>
        </w:tc>
        <w:tc>
          <w:tcPr>
            <w:tcW w:w="5244" w:type="dxa"/>
            <w:gridSpan w:val="11"/>
          </w:tcPr>
          <w:p w14:paraId="197F8C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D6CAB73">
            <w:pPr>
              <w:rPr>
                <w:sz w:val="21"/>
                <w:szCs w:val="21"/>
              </w:rPr>
            </w:pPr>
          </w:p>
          <w:p w14:paraId="7D38F1F2">
            <w:pPr>
              <w:rPr>
                <w:sz w:val="21"/>
                <w:szCs w:val="21"/>
              </w:rPr>
            </w:pPr>
          </w:p>
          <w:p w14:paraId="7FD4F35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36DD83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F247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6C872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242DA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209F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5A4BE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1BB187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31B935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B49776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EF9FB1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ABA6B3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2D9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A40CA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00003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D6DB0E">
      <w:pPr>
        <w:pStyle w:val="2"/>
      </w:pPr>
    </w:p>
    <w:p w14:paraId="2980543C">
      <w:pPr>
        <w:pStyle w:val="2"/>
      </w:pPr>
    </w:p>
    <w:p w14:paraId="25CAA59E">
      <w:pPr>
        <w:pStyle w:val="2"/>
      </w:pPr>
    </w:p>
    <w:p w14:paraId="3BD6DD94">
      <w:pPr>
        <w:pStyle w:val="2"/>
      </w:pPr>
    </w:p>
    <w:p w14:paraId="4AD2B441">
      <w:pPr>
        <w:pStyle w:val="2"/>
      </w:pPr>
    </w:p>
    <w:p w14:paraId="3CF44E24">
      <w:pPr>
        <w:pStyle w:val="2"/>
      </w:pPr>
    </w:p>
    <w:p w14:paraId="5BDBCD0F">
      <w:pPr>
        <w:pStyle w:val="2"/>
      </w:pPr>
    </w:p>
    <w:p w14:paraId="3E6BD1AE">
      <w:pPr>
        <w:pStyle w:val="2"/>
      </w:pPr>
    </w:p>
    <w:p w14:paraId="0F44E7EA">
      <w:pPr>
        <w:pStyle w:val="2"/>
      </w:pPr>
    </w:p>
    <w:p w14:paraId="15BCB02D">
      <w:pPr>
        <w:pStyle w:val="2"/>
      </w:pPr>
    </w:p>
    <w:p w14:paraId="51B2D890">
      <w:pPr>
        <w:pStyle w:val="2"/>
      </w:pPr>
    </w:p>
    <w:p w14:paraId="5184A5A6">
      <w:pPr>
        <w:pStyle w:val="2"/>
      </w:pPr>
    </w:p>
    <w:p w14:paraId="63B633B7">
      <w:pPr>
        <w:pStyle w:val="2"/>
      </w:pPr>
    </w:p>
    <w:p w14:paraId="2D257687">
      <w:pPr>
        <w:pStyle w:val="2"/>
      </w:pPr>
    </w:p>
    <w:p w14:paraId="255C2813">
      <w:pPr>
        <w:pStyle w:val="2"/>
      </w:pPr>
    </w:p>
    <w:p w14:paraId="4CF710E7">
      <w:pPr>
        <w:pStyle w:val="2"/>
      </w:pPr>
    </w:p>
    <w:p w14:paraId="79406DFF">
      <w:pPr>
        <w:pStyle w:val="2"/>
      </w:pPr>
    </w:p>
    <w:p w14:paraId="5551E142">
      <w:pPr>
        <w:pStyle w:val="2"/>
      </w:pPr>
    </w:p>
    <w:p w14:paraId="6C5CBE3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C3A82A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5EAC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DB6A3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A61BA4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BDE8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89216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B95D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495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79E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324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0F1F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0ED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62C0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732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B37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F80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F1E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928E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B2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A29D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2694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996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97C9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F1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25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E23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D4A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CDAE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DCFB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08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567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0B7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768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B9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53D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E73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6E2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80A3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22D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D27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E12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60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F52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1017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4E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8BCE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A51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D75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133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58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9C4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BE3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48C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A92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44B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13C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95E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E50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C77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0E0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3705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9BC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570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74C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7E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6C45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58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0D2F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74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2F6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30DE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16F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5064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E41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A45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481D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B7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683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436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7F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EE0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40C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BFA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302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7E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354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1A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9D3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B381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C2A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4833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74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05BB4F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0E206D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DD72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147B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EDE2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131A7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7036A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34FB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4A1E3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A00F7D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B5B3B6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66CBE1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97E10F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F306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644622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FD0A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314029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2547C3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5940665"/>
    <w:rsid w:val="2E387C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1254</Words>
  <Characters>1692</Characters>
  <Lines>11</Lines>
  <Paragraphs>3</Paragraphs>
  <TotalTime>0</TotalTime>
  <ScaleCrop>false</ScaleCrop>
  <LinksUpToDate>false</LinksUpToDate>
  <CharactersWithSpaces>1736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2024-11-27T02:36:16Z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