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10613-2023-QEO-2024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河南九如科技有限责任公司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91411528MA9MRGGX6W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河南九如科技有限责任公司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河南省信阳市息县城关镇澺河街道先进制造业开发区新息大道北侧九如路以西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河南省信阳市息县城关镇澺河街道先进制造业开发区新息大道北侧九如路以西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Q：计算机硬件及外围设备组装</w:t>
            </w:r>
          </w:p>
          <w:p w:rsidR="00114DAF">
            <w:pPr>
              <w:snapToGrid w:val="0"/>
              <w:spacing w:line="0" w:lineRule="atLeast"/>
              <w:jc w:val="left"/>
              <w:rPr>
                <w:sz w:val="21"/>
                <w:szCs w:val="21"/>
                <w:lang w:val="en-GB"/>
              </w:rPr>
            </w:pPr>
            <w:r>
              <w:rPr>
                <w:sz w:val="21"/>
                <w:szCs w:val="21"/>
                <w:lang w:val="en-GB"/>
              </w:rPr>
              <w:t>E：计算机硬件及外围设备组装所涉及场所的相关环境管理活动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河南九如科技有限责任公司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河南省信阳市息县城关镇澺河街道先进制造业开发区新息大道北侧九如路以西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河南省信阳市息县城关镇澺河街道先进制造业开发区新息大道北侧九如路以西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Q：计算机硬件及外围设备组装</w:t>
            </w:r>
          </w:p>
          <w:p w:rsidR="00114DAF">
            <w:pPr>
              <w:snapToGrid w:val="0"/>
              <w:spacing w:line="0" w:lineRule="atLeast"/>
              <w:jc w:val="left"/>
              <w:rPr>
                <w:sz w:val="21"/>
                <w:szCs w:val="21"/>
                <w:lang w:val="en-GB"/>
              </w:rPr>
            </w:pPr>
            <w:r>
              <w:rPr>
                <w:sz w:val="21"/>
                <w:szCs w:val="21"/>
                <w:lang w:val="en-GB"/>
              </w:rPr>
              <w:t>E：计算机硬件及外围设备组装所涉及场所的相关环境管理活动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