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成都启宏机械有限责任公司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现场查看不能提供与</w:t>
            </w:r>
            <w:r>
              <w:rPr>
                <w:rFonts w:hint="eastAsia"/>
                <w:b/>
                <w:bCs w:val="0"/>
              </w:rPr>
              <w:t>成都恒睿捷诚智能科技有限公司签订</w:t>
            </w:r>
            <w:r>
              <w:rPr>
                <w:rFonts w:hint="eastAsia"/>
                <w:b/>
                <w:bCs w:val="0"/>
                <w:lang w:val="en-US" w:eastAsia="zh-CN"/>
              </w:rPr>
              <w:t>的</w:t>
            </w:r>
            <w:r>
              <w:rPr>
                <w:rFonts w:hint="eastAsia"/>
                <w:b/>
                <w:bCs w:val="0"/>
              </w:rPr>
              <w:t>(安装件(金属件;打印机前出纸导纸板组件;HP M607N))</w:t>
            </w:r>
            <w:r>
              <w:rPr>
                <w:rFonts w:hint="eastAsia"/>
                <w:b/>
                <w:bCs w:val="0"/>
                <w:lang w:val="en-US" w:eastAsia="zh-CN"/>
              </w:rPr>
              <w:t>销售</w:t>
            </w:r>
            <w:r>
              <w:rPr>
                <w:rFonts w:hint="eastAsia"/>
                <w:b/>
                <w:bCs w:val="0"/>
              </w:rPr>
              <w:t>合同</w:t>
            </w:r>
            <w:r>
              <w:rPr>
                <w:rFonts w:hint="eastAsia"/>
                <w:b/>
                <w:bCs w:val="0"/>
                <w:lang w:val="en-US" w:eastAsia="zh-CN"/>
              </w:rPr>
              <w:t>的合同评审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626248"/>
    <w:rsid w:val="54871E88"/>
    <w:rsid w:val="56FF3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2020-06-23T06:51:27Z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