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21211-2025-QEO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西安长银保国际贸易有限公司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91610132MA6W1L6752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西安长银保国际贸易有限公司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陕西省西安市经济技术开发区凤城二路51号白桦林金融创新中心D栋1303室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陕西省西安市经济技术开发区凤城二路51号白桦林金融创新中心D栋1303室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E:五金产品批发(含互联网销售)，建筑材料(含钢材)的销售所涉及场所的相关环境管理活动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Q:五金产品批发(含互联网销售)，建筑材料(含钢材)的销售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O:五金产品批发(含互联网销售)，建筑材料(含钢材)的销售所涉及场所的相关职业健康安全管理活动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西安长银保国际贸易有限公司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陕西省西安市经济技术开发区凤城二路51号白桦林金融创新中心D栋1303室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陕西省西安市经济技术开发区凤城二路51号白桦林金融创新中心D栋1303室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E:五金产品批发(含互联网销售)，建筑材料(含钢材)的销售所涉及场所的相关环境管理活动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Q:五金产品批发(含互联网销售)，建筑材料(含钢材)的销售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O:五金产品批发(含互联网销售)，建筑材料(含钢材)的销售所涉及场所的相关职业健康安全管理活动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7095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