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西安长银保国际贸易有限公司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蔺星宇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18502921996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xingyu.lin@changan-inkass 0.com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13:30至2025年09月05日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E:五金产品批发(含互联网销售)，建筑材料(含钢材)的销售所涉及场所的相关环境管理活动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Q:五金产品批发(含互联网销售)，建筑材料(含钢材)的销售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O:五金产品批发(含互联网销售)，建筑材料(含钢材)的销售所涉及场所的相关职业健康安全管理活动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E:29.11.02,29.11.03,29.11.04,Q:29.11.02,29.11.03,29.11.04,O:29.11.02,29.11.03,29.11.04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437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17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