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11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香河胜兴实业有限公司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邹淑萍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邹淑萍、宋明珠、杨杰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679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邹淑萍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2024-N1EMS-1300074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邹淑萍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2024-N1QMS-1300074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邹淑萍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2024-N1OHSMS-1300074</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2022-N1EMS-2247783</w:t>
            </w:r>
          </w:p>
        </w:tc>
        <w:tc>
          <w:tcPr>
            <w:tcW w:w="3145" w:type="dxa"/>
            <w:vAlign w:val="center"/>
          </w:tcPr>
          <w:p>
            <w:pPr>
              <w:jc w:val="left"/>
            </w:pPr>
            <w:r>
              <w:t>23.01.01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2023-N1QMS-2247783</w:t>
            </w:r>
          </w:p>
        </w:tc>
        <w:tc>
          <w:tcPr>
            <w:tcW w:w="3145" w:type="dxa"/>
            <w:vAlign w:val="center"/>
          </w:tcPr>
          <w:p>
            <w:pPr>
              <w:jc w:val="left"/>
            </w:pPr>
            <w:r>
              <w:t>23.01.01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2024-N1OHSMS-2247783</w:t>
            </w:r>
          </w:p>
        </w:tc>
        <w:tc>
          <w:tcPr>
            <w:tcW w:w="3145" w:type="dxa"/>
            <w:vAlign w:val="center"/>
          </w:tcPr>
          <w:p>
            <w:pPr>
              <w:jc w:val="left"/>
            </w:pPr>
            <w:r>
              <w:t>23.01.01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2022-N1QMS-2259284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2023-N1EMS-2259284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2023-N1OHSMS-2259284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2025年07月16日下午至2025年07月16日下午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2025年07月16日下午至2025年07月16日下午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邹淑萍</w:t>
      </w:r>
      <w:r>
        <w:rPr>
          <w:rFonts w:hint="eastAsia"/>
          <w:b/>
          <w:color w:val="auto"/>
          <w:kern w:val="2"/>
          <w:sz w:val="21"/>
          <w:lang w:val="en-GB"/>
        </w:rPr>
        <w:t xml:space="preserve">  </w:t>
      </w:r>
      <w:r>
        <w:rPr>
          <w:rFonts w:hint="eastAsia"/>
          <w:b/>
          <w:color w:val="auto"/>
          <w:kern w:val="2"/>
          <w:sz w:val="21"/>
          <w:lang w:val="en-GB"/>
        </w:rPr>
        <w:t>邹淑萍、宋明珠、杨杰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709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