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994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4BE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E65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B480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北京盈科会计师事务所有限责任公司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23E3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55C4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11381-2024-QEO</w:t>
            </w:r>
            <w:bookmarkEnd w:id="1"/>
          </w:p>
        </w:tc>
      </w:tr>
      <w:tr w14:paraId="3E848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971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6713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北京市朝阳区东直门外西八间房万红西街2号21幢5层C1523号</w:t>
            </w:r>
            <w:bookmarkEnd w:id="2"/>
          </w:p>
        </w:tc>
      </w:tr>
      <w:tr w14:paraId="71707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90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A207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北京市朝阳区东直门外西八间房万红西街2号21幢5层C1523号</w:t>
            </w:r>
            <w:bookmarkEnd w:id="3"/>
          </w:p>
        </w:tc>
      </w:tr>
      <w:tr w14:paraId="06C21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1DA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7BEB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A0E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7976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13671107176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CC0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3197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13671107176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01C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B79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1C67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FBE8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5B5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8375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2BC5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22D9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B186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EAFE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9CF6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712DE4">
            <w:pPr>
              <w:rPr>
                <w:sz w:val="21"/>
                <w:szCs w:val="21"/>
              </w:rPr>
            </w:pPr>
          </w:p>
        </w:tc>
      </w:tr>
      <w:tr w14:paraId="7CF2E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052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2ADAB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8:30:00至2024-11-19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0E0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825E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10D7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897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8F6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9E28D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906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08DE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AA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CE42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1EDE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79BE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FA8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5E297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F82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E914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2FEBE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F66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E11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502E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38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937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149E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B02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FE1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A27D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FF9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E84C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FD0C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0350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24502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6490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E19C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87DC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DCDE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FD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54BD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64B2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</w:t>
            </w:r>
            <w:bookmarkStart w:id="29" w:name="_GoBack"/>
            <w:r>
              <w:rPr>
                <w:sz w:val="21"/>
                <w:szCs w:val="21"/>
              </w:rPr>
              <w:t>审计业务</w:t>
            </w:r>
            <w:bookmarkEnd w:id="29"/>
          </w:p>
          <w:p w14:paraId="513263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E：审计业务所涉及场所的相关环境管理活动</w:t>
            </w:r>
          </w:p>
          <w:p w14:paraId="0084C5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O：审计业务所涉及场所的相关职业健康安全管理活动</w:t>
            </w:r>
            <w:bookmarkEnd w:id="24"/>
          </w:p>
        </w:tc>
      </w:tr>
      <w:tr w14:paraId="3166F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C8C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7001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Q：35.02.00</w:t>
            </w:r>
          </w:p>
          <w:p w14:paraId="7BD209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E：35.02.00</w:t>
            </w:r>
          </w:p>
          <w:p w14:paraId="7B52F1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9EA1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86F7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158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8961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F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82B4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52BC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21F0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CD5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75DC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91EAB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023F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E79D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E68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6D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AE0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742EE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8CC8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4E511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87CFF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705694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4ADCA5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 w14:paraId="702C5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08F5A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36907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09249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19418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7435BD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B871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FB7DC6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王冰</w:t>
            </w:r>
          </w:p>
        </w:tc>
        <w:tc>
          <w:tcPr>
            <w:tcW w:w="850" w:type="dxa"/>
            <w:vAlign w:val="center"/>
          </w:tcPr>
          <w:p w14:paraId="1118680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B25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17B10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74BE31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826" w:type="dxa"/>
            <w:gridSpan w:val="9"/>
            <w:vAlign w:val="center"/>
          </w:tcPr>
          <w:p w14:paraId="44BC9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Q:35.02.00</w:t>
            </w:r>
          </w:p>
          <w:p w14:paraId="05F10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E:35.02.00</w:t>
            </w:r>
          </w:p>
          <w:p w14:paraId="5E9CC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O:35.02.00</w:t>
            </w:r>
          </w:p>
        </w:tc>
        <w:tc>
          <w:tcPr>
            <w:tcW w:w="1560" w:type="dxa"/>
            <w:gridSpan w:val="2"/>
            <w:vAlign w:val="center"/>
          </w:tcPr>
          <w:p w14:paraId="1AE18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6689D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49DF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3D615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A998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839D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99AF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6524AD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AC39F2">
            <w:pPr>
              <w:rPr>
                <w:sz w:val="21"/>
                <w:szCs w:val="21"/>
              </w:rPr>
            </w:pPr>
          </w:p>
          <w:p w14:paraId="27B86B9B">
            <w:pPr>
              <w:rPr>
                <w:sz w:val="21"/>
                <w:szCs w:val="21"/>
              </w:rPr>
            </w:pPr>
          </w:p>
          <w:p w14:paraId="3EE488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D963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4E9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D4DC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FBE2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5A0C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CDE8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B680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9469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83AF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AAE3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D417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D82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43A8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8AF3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04B3D0">
      <w:pPr>
        <w:pStyle w:val="2"/>
      </w:pPr>
    </w:p>
    <w:p w14:paraId="64E1A564">
      <w:pPr>
        <w:pStyle w:val="2"/>
      </w:pPr>
    </w:p>
    <w:p w14:paraId="27521A79">
      <w:pPr>
        <w:pStyle w:val="2"/>
      </w:pPr>
    </w:p>
    <w:p w14:paraId="5810170F">
      <w:pPr>
        <w:pStyle w:val="2"/>
      </w:pPr>
    </w:p>
    <w:p w14:paraId="3CF27DE6">
      <w:pPr>
        <w:pStyle w:val="2"/>
      </w:pPr>
    </w:p>
    <w:p w14:paraId="14237D62">
      <w:pPr>
        <w:pStyle w:val="2"/>
      </w:pPr>
    </w:p>
    <w:p w14:paraId="736B6E58">
      <w:pPr>
        <w:pStyle w:val="2"/>
      </w:pPr>
    </w:p>
    <w:p w14:paraId="2214B31F">
      <w:pPr>
        <w:pStyle w:val="2"/>
      </w:pPr>
    </w:p>
    <w:p w14:paraId="232C51C2">
      <w:pPr>
        <w:pStyle w:val="2"/>
      </w:pPr>
    </w:p>
    <w:p w14:paraId="1C2C7682">
      <w:pPr>
        <w:pStyle w:val="2"/>
      </w:pPr>
    </w:p>
    <w:p w14:paraId="2C38D89B">
      <w:pPr>
        <w:pStyle w:val="2"/>
      </w:pPr>
    </w:p>
    <w:p w14:paraId="0D14DF4A">
      <w:pPr>
        <w:pStyle w:val="2"/>
      </w:pPr>
    </w:p>
    <w:p w14:paraId="5706AD07">
      <w:pPr>
        <w:pStyle w:val="2"/>
      </w:pPr>
    </w:p>
    <w:p w14:paraId="1E1572CD">
      <w:pPr>
        <w:pStyle w:val="2"/>
      </w:pPr>
    </w:p>
    <w:p w14:paraId="2612542A">
      <w:pPr>
        <w:pStyle w:val="2"/>
      </w:pPr>
    </w:p>
    <w:p w14:paraId="7C8C31FF">
      <w:pPr>
        <w:pStyle w:val="2"/>
      </w:pPr>
    </w:p>
    <w:p w14:paraId="465E460D">
      <w:pPr>
        <w:pStyle w:val="2"/>
      </w:pPr>
    </w:p>
    <w:p w14:paraId="080F2C69">
      <w:pPr>
        <w:pStyle w:val="2"/>
      </w:pPr>
    </w:p>
    <w:p w14:paraId="1B32C4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F4AE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D8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DAAB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5C0E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E30A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6021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62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1D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5A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96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9E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7F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53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1A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91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0A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66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59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31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E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1E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D2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D2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01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E5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B4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AF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F5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29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C1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31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51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CA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E2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60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0A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B9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1B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86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EC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1B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A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03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26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49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7B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7B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EC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D6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E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CA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7C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5C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F2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1E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28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7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6F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6E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BD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4B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F5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0A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D8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47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2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F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9D7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85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11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DE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47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F1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5F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57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37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4E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9A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0E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D1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C7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50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F0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CE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62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50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5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EB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15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32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00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F3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DBA2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7B6B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89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74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F7D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227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1B20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31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2F99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B7E0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A7EB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7196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92D2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464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AB7F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519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A523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B60A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AA5179"/>
    <w:rsid w:val="49C06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1400</Words>
  <Characters>1749</Characters>
  <Lines>11</Lines>
  <Paragraphs>3</Paragraphs>
  <TotalTime>0</TotalTime>
  <ScaleCrop>false</ScaleCrop>
  <LinksUpToDate>false</LinksUpToDate>
  <CharactersWithSpaces>1799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2024-11-18T05:33:40Z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