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837"/>
        <w:gridCol w:w="11390"/>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1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3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390" w:type="dxa"/>
            <w:vAlign w:val="center"/>
          </w:tcPr>
          <w:p>
            <w:pPr>
              <w:rPr>
                <w:rFonts w:hint="eastAsia" w:eastAsia="宋体"/>
                <w:sz w:val="24"/>
                <w:szCs w:val="24"/>
                <w:lang w:val="en-US" w:eastAsia="zh-CN"/>
              </w:rPr>
            </w:pPr>
            <w:r>
              <w:rPr>
                <w:rFonts w:hint="eastAsia"/>
                <w:sz w:val="24"/>
                <w:szCs w:val="24"/>
              </w:rPr>
              <w:t>受审核部门：</w:t>
            </w:r>
            <w:r>
              <w:rPr>
                <w:rFonts w:hint="eastAsia"/>
                <w:sz w:val="21"/>
                <w:lang w:eastAsia="zh-CN"/>
              </w:rPr>
              <w:t>管理层</w:t>
            </w:r>
            <w:r>
              <w:rPr>
                <w:sz w:val="24"/>
                <w:szCs w:val="24"/>
              </w:rPr>
              <w:t xml:space="preserve">         </w:t>
            </w:r>
            <w:r>
              <w:rPr>
                <w:rFonts w:hint="eastAsia"/>
                <w:sz w:val="24"/>
                <w:szCs w:val="24"/>
              </w:rPr>
              <w:t>主管领导：</w:t>
            </w:r>
            <w:r>
              <w:rPr>
                <w:rFonts w:hint="eastAsia" w:ascii="宋体" w:hAnsi="宋体"/>
                <w:spacing w:val="20"/>
                <w:sz w:val="24"/>
                <w:lang w:eastAsia="zh-CN"/>
              </w:rPr>
              <w:t>周亚磊</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周月</w:t>
            </w:r>
          </w:p>
        </w:tc>
        <w:tc>
          <w:tcPr>
            <w:tcW w:w="86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17" w:type="dxa"/>
            <w:vMerge w:val="continue"/>
            <w:vAlign w:val="center"/>
          </w:tcPr>
          <w:p/>
        </w:tc>
        <w:tc>
          <w:tcPr>
            <w:tcW w:w="837" w:type="dxa"/>
            <w:vMerge w:val="continue"/>
            <w:vAlign w:val="center"/>
          </w:tcPr>
          <w:p/>
        </w:tc>
        <w:tc>
          <w:tcPr>
            <w:tcW w:w="11390"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吉洁</w:t>
            </w:r>
            <w:r>
              <w:rPr>
                <w:sz w:val="24"/>
                <w:szCs w:val="24"/>
              </w:rPr>
              <w:t xml:space="preserve">               </w:t>
            </w:r>
            <w:r>
              <w:rPr>
                <w:rFonts w:hint="eastAsia"/>
                <w:sz w:val="24"/>
                <w:szCs w:val="24"/>
              </w:rPr>
              <w:t>审核时间：</w:t>
            </w:r>
            <w:r>
              <w:rPr>
                <w:rFonts w:hint="eastAsia"/>
                <w:sz w:val="24"/>
                <w:szCs w:val="24"/>
                <w:lang w:val="en-US" w:eastAsia="zh-CN"/>
              </w:rPr>
              <w:t>2020.6.22</w:t>
            </w:r>
          </w:p>
        </w:tc>
        <w:tc>
          <w:tcPr>
            <w:tcW w:w="86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17" w:type="dxa"/>
            <w:vMerge w:val="continue"/>
            <w:vAlign w:val="center"/>
          </w:tcPr>
          <w:p/>
        </w:tc>
        <w:tc>
          <w:tcPr>
            <w:tcW w:w="837" w:type="dxa"/>
            <w:vMerge w:val="continue"/>
            <w:vAlign w:val="center"/>
          </w:tcPr>
          <w:p/>
        </w:tc>
        <w:tc>
          <w:tcPr>
            <w:tcW w:w="11390" w:type="dxa"/>
            <w:vAlign w:val="center"/>
          </w:tcPr>
          <w:p>
            <w:pPr>
              <w:rPr>
                <w:sz w:val="24"/>
                <w:szCs w:val="24"/>
              </w:rPr>
            </w:pPr>
            <w:r>
              <w:rPr>
                <w:rFonts w:hint="eastAsia"/>
                <w:sz w:val="24"/>
                <w:szCs w:val="24"/>
              </w:rPr>
              <w:t>审核条款：</w:t>
            </w:r>
            <w:r>
              <w:rPr>
                <w:rFonts w:hint="eastAsia"/>
                <w:sz w:val="21"/>
                <w:szCs w:val="21"/>
              </w:rPr>
              <w:t>4.1</w:t>
            </w:r>
            <w:r>
              <w:rPr>
                <w:rFonts w:hint="eastAsia"/>
                <w:sz w:val="21"/>
                <w:szCs w:val="21"/>
                <w:lang w:val="en-US" w:eastAsia="zh-CN"/>
              </w:rPr>
              <w:t>/4.2/4.3/4.4/5.1/5.2/5.3/6.1/6.2/7.1/9.1.1/9.3/10.1/10.3</w:t>
            </w:r>
            <w:r>
              <w:rPr>
                <w:rFonts w:hint="eastAsia"/>
                <w:sz w:val="24"/>
                <w:szCs w:val="24"/>
              </w:rPr>
              <w:t xml:space="preserve"> </w:t>
            </w:r>
          </w:p>
        </w:tc>
        <w:tc>
          <w:tcPr>
            <w:tcW w:w="86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1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eastAsia="zh-CN"/>
              </w:rPr>
              <w:t>理解组织及其环境</w:t>
            </w:r>
          </w:p>
        </w:tc>
        <w:tc>
          <w:tcPr>
            <w:tcW w:w="83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4.1</w:t>
            </w:r>
          </w:p>
        </w:tc>
        <w:tc>
          <w:tcPr>
            <w:tcW w:w="11390" w:type="dxa"/>
            <w:vAlign w:val="center"/>
          </w:tcPr>
          <w:p>
            <w:pPr>
              <w:rPr>
                <w:rFonts w:hint="default"/>
                <w:sz w:val="21"/>
                <w:szCs w:val="21"/>
                <w:lang w:val="en-US" w:eastAsia="zh-CN"/>
              </w:rPr>
            </w:pPr>
            <w:r>
              <w:rPr>
                <w:rFonts w:hint="eastAsia"/>
                <w:sz w:val="21"/>
                <w:szCs w:val="21"/>
              </w:rPr>
              <w:t>公司成立于 20</w:t>
            </w:r>
            <w:r>
              <w:rPr>
                <w:rFonts w:hint="eastAsia"/>
                <w:sz w:val="21"/>
                <w:szCs w:val="21"/>
                <w:lang w:val="en-US" w:eastAsia="zh-CN"/>
              </w:rPr>
              <w:t>13年3月4日，注册资金5760万，位于</w:t>
            </w:r>
            <w:r>
              <w:rPr>
                <w:rFonts w:hint="eastAsia"/>
                <w:sz w:val="21"/>
                <w:szCs w:val="21"/>
              </w:rPr>
              <w:t>任丘市麻家坞镇南马庄</w:t>
            </w:r>
            <w:r>
              <w:rPr>
                <w:rFonts w:hint="eastAsia"/>
                <w:sz w:val="21"/>
                <w:szCs w:val="21"/>
                <w:lang w:eastAsia="zh-CN"/>
              </w:rPr>
              <w:t>，</w:t>
            </w:r>
            <w:r>
              <w:rPr>
                <w:rFonts w:hint="eastAsia"/>
                <w:sz w:val="21"/>
                <w:szCs w:val="21"/>
              </w:rPr>
              <w:t>是专业从事</w:t>
            </w:r>
            <w:r>
              <w:rPr>
                <w:rFonts w:hint="eastAsia"/>
                <w:sz w:val="21"/>
                <w:szCs w:val="21"/>
                <w:lang w:eastAsia="zh-CN"/>
              </w:rPr>
              <w:t>通讯线路铁件、塑料管材、通讯箱体、井具、木杆、水泥标志桩、钢管、跳线、五金电料、钢材、电子产品销售</w:t>
            </w:r>
            <w:r>
              <w:rPr>
                <w:rFonts w:hint="eastAsia"/>
                <w:sz w:val="21"/>
                <w:szCs w:val="21"/>
              </w:rPr>
              <w:t>的企业</w:t>
            </w:r>
            <w:r>
              <w:rPr>
                <w:rFonts w:hint="eastAsia"/>
                <w:sz w:val="21"/>
                <w:szCs w:val="21"/>
                <w:lang w:eastAsia="zh-CN"/>
              </w:rPr>
              <w:t>。</w:t>
            </w:r>
            <w:r>
              <w:rPr>
                <w:rFonts w:hint="eastAsia"/>
                <w:sz w:val="21"/>
                <w:szCs w:val="21"/>
                <w:lang w:val="en-US" w:eastAsia="zh-CN"/>
              </w:rPr>
              <w:t>因经营需要，于2020年初进行了改组，聘请周亚磊为总经理，并于2020年5月15日完成了法人变更，管理体系继续延续。</w:t>
            </w:r>
          </w:p>
          <w:p>
            <w:pPr>
              <w:rPr>
                <w:rFonts w:hint="eastAsia"/>
                <w:sz w:val="21"/>
                <w:szCs w:val="21"/>
              </w:rPr>
            </w:pPr>
            <w:r>
              <w:rPr>
                <w:rFonts w:hint="eastAsia"/>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sz w:val="21"/>
                <w:szCs w:val="21"/>
                <w:lang w:val="en-GB"/>
              </w:rPr>
              <w:t>通过制定管理制度、作业文件及相关措施，对活动的主要环节实施了有效的控制。</w:t>
            </w:r>
            <w:r>
              <w:rPr>
                <w:rFonts w:hint="eastAsia"/>
                <w:sz w:val="21"/>
                <w:szCs w:val="21"/>
              </w:rPr>
              <w:t>各种制度及规定基本建立。管理手册中对组织机构和职责进行了策划，形成了文件。组织机构的设置，职责、权限的分配基本明确，基本适宜，人力资源基本满足需求。</w:t>
            </w:r>
          </w:p>
          <w:p>
            <w:pPr>
              <w:rPr>
                <w:rFonts w:hint="eastAsia"/>
                <w:sz w:val="21"/>
                <w:szCs w:val="21"/>
              </w:rPr>
            </w:pPr>
            <w:r>
              <w:rPr>
                <w:rFonts w:hint="eastAsia"/>
                <w:sz w:val="21"/>
                <w:szCs w:val="21"/>
              </w:rPr>
              <w:t>法律法规：公司</w:t>
            </w:r>
            <w:r>
              <w:rPr>
                <w:rFonts w:hint="eastAsia"/>
                <w:sz w:val="21"/>
                <w:szCs w:val="21"/>
                <w:lang w:val="en-US" w:eastAsia="zh-CN"/>
              </w:rPr>
              <w:t>销售业务</w:t>
            </w:r>
            <w:r>
              <w:rPr>
                <w:rFonts w:hint="eastAsia"/>
                <w:sz w:val="21"/>
                <w:szCs w:val="21"/>
              </w:rPr>
              <w:t>应符合国家的法律法规要求。</w:t>
            </w:r>
          </w:p>
          <w:p>
            <w:pPr>
              <w:rPr>
                <w:rFonts w:hint="eastAsia"/>
                <w:sz w:val="21"/>
                <w:szCs w:val="21"/>
              </w:rPr>
            </w:pPr>
            <w:r>
              <w:rPr>
                <w:rFonts w:hint="eastAsia"/>
                <w:sz w:val="21"/>
                <w:szCs w:val="21"/>
              </w:rPr>
              <w:t>公司地处</w:t>
            </w:r>
            <w:r>
              <w:rPr>
                <w:rFonts w:hint="eastAsia"/>
                <w:sz w:val="21"/>
                <w:szCs w:val="21"/>
                <w:lang w:val="en-US" w:eastAsia="zh-CN"/>
              </w:rPr>
              <w:t>任丘市</w:t>
            </w:r>
            <w:r>
              <w:rPr>
                <w:rFonts w:hint="eastAsia"/>
                <w:sz w:val="21"/>
                <w:szCs w:val="21"/>
              </w:rPr>
              <w:t>，在环境方面应符合国家和本</w:t>
            </w:r>
            <w:r>
              <w:rPr>
                <w:rFonts w:hint="eastAsia"/>
                <w:sz w:val="21"/>
                <w:szCs w:val="21"/>
                <w:lang w:val="en-US" w:eastAsia="zh-CN"/>
              </w:rPr>
              <w:t>市</w:t>
            </w:r>
            <w:r>
              <w:rPr>
                <w:rFonts w:hint="eastAsia"/>
                <w:sz w:val="21"/>
                <w:szCs w:val="21"/>
              </w:rPr>
              <w:t xml:space="preserve">的环境法律法规要求。 </w:t>
            </w:r>
          </w:p>
          <w:p>
            <w:pPr>
              <w:rPr>
                <w:rFonts w:hint="eastAsia"/>
                <w:sz w:val="21"/>
                <w:szCs w:val="21"/>
              </w:rPr>
            </w:pPr>
            <w:r>
              <w:rPr>
                <w:rFonts w:hint="eastAsia"/>
                <w:sz w:val="21"/>
                <w:szCs w:val="21"/>
              </w:rPr>
              <w:t>技术水平：公司拥有多年</w:t>
            </w:r>
            <w:r>
              <w:rPr>
                <w:rFonts w:hint="eastAsia"/>
                <w:sz w:val="21"/>
                <w:szCs w:val="21"/>
                <w:lang w:val="en-US" w:eastAsia="zh-CN"/>
              </w:rPr>
              <w:t>业务</w:t>
            </w:r>
            <w:r>
              <w:rPr>
                <w:rFonts w:hint="eastAsia"/>
                <w:sz w:val="21"/>
                <w:szCs w:val="21"/>
              </w:rPr>
              <w:t>经验和</w:t>
            </w:r>
            <w:r>
              <w:rPr>
                <w:rFonts w:hint="eastAsia"/>
                <w:sz w:val="21"/>
                <w:szCs w:val="21"/>
                <w:lang w:eastAsia="zh-CN"/>
              </w:rPr>
              <w:t>营销</w:t>
            </w:r>
            <w:r>
              <w:rPr>
                <w:rFonts w:hint="eastAsia"/>
                <w:sz w:val="21"/>
                <w:szCs w:val="21"/>
              </w:rPr>
              <w:t>能力，能够满足用户需求。</w:t>
            </w:r>
          </w:p>
          <w:p>
            <w:pPr>
              <w:rPr>
                <w:rFonts w:hint="eastAsia"/>
                <w:sz w:val="21"/>
                <w:szCs w:val="21"/>
              </w:rPr>
            </w:pPr>
            <w:r>
              <w:rPr>
                <w:rFonts w:hint="eastAsia"/>
                <w:sz w:val="21"/>
                <w:szCs w:val="21"/>
              </w:rPr>
              <w:t>文化和价值观：公司成立多年，形成了积极向上、努力进取的企业文化氛围。重视产品质量、增强用户满意是所有员工的共识。</w:t>
            </w:r>
          </w:p>
          <w:p>
            <w:pPr>
              <w:rPr>
                <w:rFonts w:hint="eastAsia"/>
                <w:sz w:val="21"/>
                <w:szCs w:val="21"/>
              </w:rPr>
            </w:pPr>
            <w:r>
              <w:rPr>
                <w:rFonts w:hint="eastAsia"/>
                <w:sz w:val="21"/>
                <w:szCs w:val="21"/>
              </w:rPr>
              <w:t>关注环境变化：公司管理层及相关部门将持续关注公司所处的环境变化，必要时通过评估风险和机遇，调整管理体系目标和指标或变更管理过程以适应这些变化或实现改进。关注的内容包括：</w:t>
            </w:r>
          </w:p>
          <w:p>
            <w:pPr>
              <w:rPr>
                <w:rFonts w:hint="eastAsia"/>
                <w:sz w:val="21"/>
                <w:szCs w:val="21"/>
              </w:rPr>
            </w:pPr>
            <w:r>
              <w:rPr>
                <w:rFonts w:hint="eastAsia"/>
                <w:sz w:val="21"/>
                <w:szCs w:val="21"/>
              </w:rPr>
              <w:t>——外部环境：国际、国内、地区和当地的各种法律法规、技术、竞争、市场、文化、社会和经济因素；</w:t>
            </w:r>
          </w:p>
          <w:p>
            <w:pPr>
              <w:rPr>
                <w:rFonts w:hint="eastAsia"/>
                <w:sz w:val="21"/>
                <w:szCs w:val="21"/>
              </w:rPr>
            </w:pPr>
            <w:r>
              <w:rPr>
                <w:rFonts w:hint="eastAsia"/>
                <w:sz w:val="21"/>
                <w:szCs w:val="21"/>
              </w:rPr>
              <w:t>——内部条件：公司的价值观、产品和服务、战略方向、文化与能力；</w:t>
            </w:r>
          </w:p>
          <w:p>
            <w:pPr>
              <w:rPr>
                <w:rFonts w:hint="eastAsia"/>
                <w:sz w:val="21"/>
                <w:szCs w:val="21"/>
              </w:rPr>
            </w:pPr>
            <w:r>
              <w:rPr>
                <w:rFonts w:hint="eastAsia"/>
                <w:sz w:val="21"/>
                <w:szCs w:val="21"/>
              </w:rPr>
              <w:t>——周边环境：气候、空气和水质量、土地使用、现存污染、资源的可获得性等相关因素。</w:t>
            </w:r>
          </w:p>
          <w:p>
            <w:pPr>
              <w:rPr>
                <w:rFonts w:hint="eastAsia" w:ascii="Times New Roman" w:hAnsi="Times New Roman" w:eastAsia="宋体" w:cs="Times New Roman"/>
                <w:kern w:val="2"/>
                <w:sz w:val="21"/>
                <w:szCs w:val="21"/>
                <w:lang w:val="en-US" w:eastAsia="zh-CN" w:bidi="ar-SA"/>
              </w:rPr>
            </w:pPr>
            <w:r>
              <w:rPr>
                <w:rFonts w:hint="eastAsia"/>
                <w:sz w:val="21"/>
                <w:szCs w:val="21"/>
              </w:rPr>
              <w:t>对这些内外部因素通过定期的网站获取、顾客沟通、及定期（周总结会议、月中、月末总结会议）内部总结等方式进行监视和评审。</w:t>
            </w:r>
          </w:p>
        </w:tc>
        <w:tc>
          <w:tcPr>
            <w:tcW w:w="8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61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理解相关方需求和期望</w:t>
            </w:r>
          </w:p>
        </w:tc>
        <w:tc>
          <w:tcPr>
            <w:tcW w:w="83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4.2</w:t>
            </w:r>
          </w:p>
        </w:tc>
        <w:tc>
          <w:tcPr>
            <w:tcW w:w="11390" w:type="dxa"/>
            <w:vAlign w:val="center"/>
          </w:tcPr>
          <w:p>
            <w:pPr>
              <w:rPr>
                <w:rFonts w:hint="eastAsia"/>
                <w:sz w:val="21"/>
                <w:szCs w:val="21"/>
              </w:rPr>
            </w:pPr>
            <w:r>
              <w:rPr>
                <w:rFonts w:hint="eastAsia"/>
                <w:sz w:val="21"/>
                <w:szCs w:val="21"/>
              </w:rPr>
              <w:t>公司确定了与管理体系有关的相关方包括顾客、政府机构、社区、股东、供应商、内部员工等。相关方对企业的要求有：遵守国家的现行法律法规、保持有效的资质、不断提高客户满意度等。</w:t>
            </w:r>
          </w:p>
          <w:p>
            <w:pPr>
              <w:rPr>
                <w:rFonts w:hint="eastAsia" w:ascii="Times New Roman" w:hAnsi="Times New Roman" w:eastAsia="宋体" w:cs="Times New Roman"/>
                <w:kern w:val="2"/>
                <w:sz w:val="21"/>
                <w:szCs w:val="21"/>
                <w:lang w:val="en-US" w:eastAsia="zh-CN" w:bidi="ar-SA"/>
              </w:rPr>
            </w:pPr>
            <w:r>
              <w:rPr>
                <w:rFonts w:hint="eastAsia"/>
                <w:sz w:val="21"/>
                <w:szCs w:val="21"/>
              </w:rPr>
              <w:t>公司管理层及相关部门将持续关注相关方需求的变化，必要时通过评估风险和机遇，调整管理体系目标和指标或变更管理过程以适应这些变化或实现改进。</w:t>
            </w:r>
          </w:p>
        </w:tc>
        <w:tc>
          <w:tcPr>
            <w:tcW w:w="8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61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eastAsia="zh-CN"/>
              </w:rPr>
              <w:t>环境</w:t>
            </w:r>
            <w:r>
              <w:rPr>
                <w:rFonts w:hint="eastAsia"/>
                <w:sz w:val="21"/>
                <w:szCs w:val="21"/>
              </w:rPr>
              <w:t>管理体系的范围</w:t>
            </w:r>
          </w:p>
        </w:tc>
        <w:tc>
          <w:tcPr>
            <w:tcW w:w="83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4.3</w:t>
            </w:r>
          </w:p>
        </w:tc>
        <w:tc>
          <w:tcPr>
            <w:tcW w:w="11390" w:type="dxa"/>
            <w:vAlign w:val="center"/>
          </w:tcPr>
          <w:p>
            <w:pPr>
              <w:rPr>
                <w:rFonts w:hint="eastAsia"/>
                <w:sz w:val="21"/>
                <w:szCs w:val="21"/>
              </w:rPr>
            </w:pPr>
            <w:r>
              <w:rPr>
                <w:rFonts w:hint="eastAsia"/>
                <w:sz w:val="21"/>
                <w:szCs w:val="21"/>
              </w:rPr>
              <w:t>根据客户需求（外部信息）、企业内部状况及相关方要求，确定体系覆盖的范围：</w:t>
            </w:r>
            <w:r>
              <w:rPr>
                <w:rFonts w:hint="eastAsia"/>
                <w:sz w:val="21"/>
                <w:szCs w:val="21"/>
                <w:lang w:eastAsia="zh-CN"/>
              </w:rPr>
              <w:t>通讯线路铁件、塑料管材、通讯箱体、井具、木杆、水泥标志桩、钢管、跳线、五金电料、钢材、电子产品的销售及其所涉及场所的相关环境管理活动</w:t>
            </w:r>
          </w:p>
          <w:p>
            <w:pPr>
              <w:rPr>
                <w:rFonts w:hint="eastAsia"/>
                <w:sz w:val="21"/>
                <w:szCs w:val="21"/>
              </w:rPr>
            </w:pPr>
            <w:r>
              <w:rPr>
                <w:rFonts w:hint="eastAsia"/>
                <w:sz w:val="21"/>
                <w:szCs w:val="21"/>
              </w:rPr>
              <w:t>通过现场查验：</w:t>
            </w:r>
            <w:r>
              <w:rPr>
                <w:rFonts w:hint="eastAsia"/>
                <w:sz w:val="21"/>
                <w:szCs w:val="21"/>
                <w:lang w:eastAsia="zh-CN"/>
              </w:rPr>
              <w:t>环境</w:t>
            </w:r>
            <w:r>
              <w:rPr>
                <w:rFonts w:hint="eastAsia"/>
                <w:sz w:val="21"/>
                <w:szCs w:val="21"/>
              </w:rPr>
              <w:t>管理体系覆盖范围已形成文件，并经总经理批准。</w:t>
            </w:r>
          </w:p>
          <w:p>
            <w:pPr>
              <w:rPr>
                <w:rFonts w:hint="eastAsia" w:ascii="Times New Roman" w:hAnsi="Times New Roman" w:eastAsia="宋体" w:cs="Times New Roman"/>
                <w:kern w:val="2"/>
                <w:sz w:val="21"/>
                <w:szCs w:val="21"/>
                <w:lang w:val="en-US" w:eastAsia="zh-CN" w:bidi="ar-SA"/>
              </w:rPr>
            </w:pPr>
            <w:r>
              <w:rPr>
                <w:rFonts w:hint="eastAsia"/>
                <w:sz w:val="21"/>
                <w:szCs w:val="21"/>
              </w:rPr>
              <w:t>通过文件发放的方式在公司内部进行传递；在与客户沟通中，及时通知客户，为相关方获取。上述范围与企业目前经营范围相一致。</w:t>
            </w:r>
            <w:r>
              <w:rPr>
                <w:rFonts w:hint="eastAsia"/>
                <w:sz w:val="21"/>
                <w:szCs w:val="21"/>
                <w:lang w:val="en-US" w:eastAsia="zh-CN"/>
              </w:rPr>
              <w:t>无变化</w:t>
            </w:r>
          </w:p>
        </w:tc>
        <w:tc>
          <w:tcPr>
            <w:tcW w:w="8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1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eastAsia="zh-CN"/>
              </w:rPr>
              <w:t>环境</w:t>
            </w:r>
            <w:r>
              <w:rPr>
                <w:rFonts w:hint="eastAsia"/>
                <w:sz w:val="21"/>
                <w:szCs w:val="21"/>
              </w:rPr>
              <w:t>管理体系及其过程</w:t>
            </w:r>
          </w:p>
        </w:tc>
        <w:tc>
          <w:tcPr>
            <w:tcW w:w="83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4.4</w:t>
            </w:r>
          </w:p>
        </w:tc>
        <w:tc>
          <w:tcPr>
            <w:tcW w:w="11390" w:type="dxa"/>
            <w:vAlign w:val="center"/>
          </w:tcPr>
          <w:p>
            <w:pPr>
              <w:rPr>
                <w:rFonts w:hint="eastAsia"/>
                <w:sz w:val="21"/>
                <w:szCs w:val="21"/>
              </w:rPr>
            </w:pPr>
            <w:r>
              <w:rPr>
                <w:rFonts w:hint="eastAsia"/>
                <w:sz w:val="21"/>
                <w:szCs w:val="21"/>
              </w:rPr>
              <w:t>1、</w:t>
            </w:r>
            <w:r>
              <w:rPr>
                <w:rFonts w:hint="eastAsia"/>
                <w:sz w:val="21"/>
                <w:szCs w:val="21"/>
                <w:lang w:val="en-US" w:eastAsia="zh-CN"/>
              </w:rPr>
              <w:t>因人员变更，</w:t>
            </w:r>
            <w:r>
              <w:rPr>
                <w:rFonts w:hint="eastAsia"/>
                <w:sz w:val="21"/>
                <w:szCs w:val="21"/>
              </w:rPr>
              <w:t xml:space="preserve">公司依据 </w:t>
            </w:r>
            <w:r>
              <w:rPr>
                <w:rFonts w:hint="eastAsia"/>
                <w:sz w:val="21"/>
                <w:szCs w:val="21"/>
                <w:lang w:val="en-US" w:eastAsia="zh-CN"/>
              </w:rPr>
              <w:t>GB/T24001-2016</w:t>
            </w:r>
            <w:r>
              <w:rPr>
                <w:rFonts w:hint="eastAsia"/>
                <w:sz w:val="21"/>
                <w:szCs w:val="21"/>
              </w:rPr>
              <w:t>标准，于20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5</w:t>
            </w:r>
            <w:r>
              <w:rPr>
                <w:rFonts w:hint="eastAsia"/>
                <w:sz w:val="21"/>
                <w:szCs w:val="21"/>
              </w:rPr>
              <w:t>日</w:t>
            </w:r>
            <w:r>
              <w:rPr>
                <w:rFonts w:hint="eastAsia"/>
                <w:sz w:val="21"/>
                <w:szCs w:val="21"/>
                <w:lang w:val="en-US" w:eastAsia="zh-CN"/>
              </w:rPr>
              <w:t>重新发布实施了新版环境管理手册</w:t>
            </w:r>
            <w:r>
              <w:rPr>
                <w:rFonts w:hint="eastAsia"/>
                <w:sz w:val="21"/>
                <w:szCs w:val="21"/>
              </w:rPr>
              <w:t>。遵循 PDCA 方法，识别了标准中所需要的四大过程，确定了过程的相互顺序和作用：管理职责确定－资源提供－产品实现－测量和改进。</w:t>
            </w:r>
          </w:p>
          <w:p>
            <w:pPr>
              <w:rPr>
                <w:rFonts w:hint="eastAsia"/>
                <w:sz w:val="21"/>
                <w:szCs w:val="21"/>
              </w:rPr>
            </w:pPr>
            <w:r>
              <w:rPr>
                <w:rFonts w:hint="eastAsia"/>
                <w:sz w:val="21"/>
                <w:szCs w:val="21"/>
              </w:rPr>
              <w:t>2、公司明确规定产品执行标准（国家</w:t>
            </w:r>
            <w:r>
              <w:rPr>
                <w:rFonts w:hint="eastAsia"/>
                <w:sz w:val="21"/>
                <w:szCs w:val="21"/>
                <w:lang w:eastAsia="zh-CN"/>
              </w:rPr>
              <w:t>、行业</w:t>
            </w:r>
            <w:r>
              <w:rPr>
                <w:rFonts w:hint="eastAsia"/>
                <w:sz w:val="21"/>
                <w:szCs w:val="21"/>
              </w:rPr>
              <w:t>标准）和客户要求，并通过</w:t>
            </w:r>
            <w:r>
              <w:rPr>
                <w:rFonts w:hint="eastAsia"/>
                <w:sz w:val="21"/>
                <w:szCs w:val="21"/>
                <w:lang w:val="en-US" w:eastAsia="zh-CN"/>
              </w:rPr>
              <w:t>对销售过程的</w:t>
            </w:r>
            <w:r>
              <w:rPr>
                <w:rFonts w:hint="eastAsia"/>
                <w:sz w:val="21"/>
                <w:szCs w:val="21"/>
              </w:rPr>
              <w:t>控制</w:t>
            </w:r>
            <w:r>
              <w:rPr>
                <w:rFonts w:hint="eastAsia"/>
                <w:sz w:val="21"/>
                <w:szCs w:val="21"/>
                <w:lang w:eastAsia="zh-CN"/>
              </w:rPr>
              <w:t>、</w:t>
            </w:r>
            <w:r>
              <w:rPr>
                <w:rFonts w:hint="eastAsia"/>
                <w:sz w:val="21"/>
                <w:szCs w:val="21"/>
              </w:rPr>
              <w:t>监视、测量、考核使其达到有效运行。</w:t>
            </w:r>
          </w:p>
          <w:p>
            <w:pPr>
              <w:rPr>
                <w:rFonts w:hint="eastAsia"/>
                <w:sz w:val="21"/>
                <w:szCs w:val="21"/>
              </w:rPr>
            </w:pPr>
            <w:r>
              <w:rPr>
                <w:rFonts w:hint="eastAsia"/>
                <w:sz w:val="21"/>
                <w:szCs w:val="21"/>
              </w:rPr>
              <w:t>3、公司编制了</w:t>
            </w:r>
            <w:r>
              <w:rPr>
                <w:rFonts w:hint="eastAsia"/>
                <w:sz w:val="21"/>
                <w:szCs w:val="21"/>
                <w:lang w:eastAsia="zh-CN"/>
              </w:rPr>
              <w:t>管理</w:t>
            </w:r>
            <w:r>
              <w:rPr>
                <w:rFonts w:hint="eastAsia"/>
                <w:sz w:val="21"/>
                <w:szCs w:val="21"/>
              </w:rPr>
              <w:t>手册、程序文件及作业管理性文件、记录表格等。</w:t>
            </w:r>
          </w:p>
          <w:p>
            <w:pPr>
              <w:rPr>
                <w:rFonts w:hint="eastAsia"/>
                <w:sz w:val="21"/>
                <w:szCs w:val="21"/>
              </w:rPr>
            </w:pPr>
            <w:r>
              <w:rPr>
                <w:rFonts w:hint="eastAsia"/>
                <w:sz w:val="21"/>
                <w:szCs w:val="21"/>
              </w:rPr>
              <w:t>通过</w:t>
            </w:r>
            <w:r>
              <w:rPr>
                <w:rFonts w:hint="eastAsia"/>
                <w:sz w:val="21"/>
                <w:szCs w:val="21"/>
                <w:lang w:eastAsia="zh-CN"/>
              </w:rPr>
              <w:t>管理</w:t>
            </w:r>
            <w:r>
              <w:rPr>
                <w:rFonts w:hint="eastAsia"/>
                <w:sz w:val="21"/>
                <w:szCs w:val="21"/>
              </w:rPr>
              <w:t>手册、程序文件明确各部门职责、权限；资源管理，测量分析和改进、运行控制等过程。</w:t>
            </w:r>
          </w:p>
          <w:p>
            <w:pPr>
              <w:rPr>
                <w:rFonts w:hint="eastAsia"/>
                <w:sz w:val="21"/>
                <w:szCs w:val="21"/>
              </w:rPr>
            </w:pPr>
            <w:r>
              <w:rPr>
                <w:rFonts w:hint="eastAsia"/>
                <w:sz w:val="21"/>
                <w:szCs w:val="21"/>
              </w:rPr>
              <w:t>4、通过对各主要工序的风险评估，识别，评价并制定相应措施进行风险控制（包括实施过程中所需要的变更）。</w:t>
            </w:r>
          </w:p>
          <w:p>
            <w:pPr>
              <w:rPr>
                <w:rFonts w:hint="eastAsia"/>
                <w:sz w:val="21"/>
                <w:szCs w:val="21"/>
              </w:rPr>
            </w:pPr>
            <w:r>
              <w:rPr>
                <w:rFonts w:hint="eastAsia"/>
                <w:sz w:val="21"/>
                <w:szCs w:val="21"/>
              </w:rPr>
              <w:t>5、通过监视、测量和分析结果以及内审，管理评审等达到持续改进的目的。</w:t>
            </w:r>
          </w:p>
          <w:p>
            <w:pPr>
              <w:rPr>
                <w:rFonts w:hint="eastAsia" w:ascii="Times New Roman" w:hAnsi="Times New Roman" w:eastAsia="宋体" w:cs="Times New Roman"/>
                <w:kern w:val="2"/>
                <w:sz w:val="21"/>
                <w:szCs w:val="21"/>
                <w:lang w:val="en-US" w:eastAsia="zh-CN" w:bidi="ar-SA"/>
              </w:rPr>
            </w:pPr>
            <w:r>
              <w:rPr>
                <w:rFonts w:hint="eastAsia"/>
                <w:sz w:val="21"/>
                <w:szCs w:val="21"/>
              </w:rPr>
              <w:t>6、经识别外包过程：</w:t>
            </w:r>
            <w:r>
              <w:rPr>
                <w:rFonts w:hint="eastAsia"/>
                <w:sz w:val="21"/>
                <w:szCs w:val="21"/>
                <w:lang w:eastAsia="zh-CN"/>
              </w:rPr>
              <w:t>产品的运输。</w:t>
            </w:r>
          </w:p>
        </w:tc>
        <w:tc>
          <w:tcPr>
            <w:tcW w:w="8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61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管理承诺总则</w:t>
            </w:r>
          </w:p>
        </w:tc>
        <w:tc>
          <w:tcPr>
            <w:tcW w:w="83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5.1</w:t>
            </w:r>
          </w:p>
        </w:tc>
        <w:tc>
          <w:tcPr>
            <w:tcW w:w="1139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最高管理层都具有较强的管理意识 ，明确管理承诺。主要通过以下活动来实现管理承诺：向公司全体员工宣传满足顾客要求和法律法规要求的重要性；制定</w:t>
            </w:r>
            <w:r>
              <w:rPr>
                <w:rFonts w:hint="eastAsia"/>
                <w:sz w:val="21"/>
                <w:szCs w:val="21"/>
                <w:lang w:eastAsia="zh-CN"/>
              </w:rPr>
              <w:t>管理</w:t>
            </w:r>
            <w:r>
              <w:rPr>
                <w:rFonts w:hint="eastAsia"/>
                <w:sz w:val="21"/>
                <w:szCs w:val="21"/>
              </w:rPr>
              <w:t>方针；确保公司目标的制定和完成；各部门针对本部门的工作进行风险评估，采取适当的应对风险和机会的措施；定期进行管理评审；</w:t>
            </w:r>
            <w:r>
              <w:rPr>
                <w:rFonts w:hint="eastAsia"/>
                <w:sz w:val="21"/>
                <w:szCs w:val="21"/>
                <w:lang w:val="en-US" w:eastAsia="zh-CN"/>
              </w:rPr>
              <w:t>持续保证环境工作的投入，</w:t>
            </w:r>
            <w:r>
              <w:rPr>
                <w:rFonts w:hint="eastAsia"/>
                <w:sz w:val="21"/>
                <w:szCs w:val="21"/>
              </w:rPr>
              <w:t>提供充分的资源，确保公司管理体系有效运行。目前各项工作基本得到实施，并取得了一定的效果。</w:t>
            </w:r>
          </w:p>
        </w:tc>
        <w:tc>
          <w:tcPr>
            <w:tcW w:w="8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61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eastAsia="zh-CN"/>
              </w:rPr>
              <w:t>环境</w:t>
            </w:r>
            <w:r>
              <w:rPr>
                <w:rFonts w:hint="eastAsia"/>
                <w:sz w:val="21"/>
                <w:szCs w:val="21"/>
              </w:rPr>
              <w:t>方针</w:t>
            </w:r>
          </w:p>
        </w:tc>
        <w:tc>
          <w:tcPr>
            <w:tcW w:w="83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5.2</w:t>
            </w:r>
          </w:p>
        </w:tc>
        <w:tc>
          <w:tcPr>
            <w:tcW w:w="11390" w:type="dxa"/>
            <w:vAlign w:val="center"/>
          </w:tcPr>
          <w:p>
            <w:pPr>
              <w:rPr>
                <w:rFonts w:hint="eastAsia"/>
                <w:sz w:val="21"/>
                <w:szCs w:val="21"/>
              </w:rPr>
            </w:pPr>
            <w:r>
              <w:rPr>
                <w:rFonts w:hint="eastAsia"/>
                <w:sz w:val="21"/>
                <w:szCs w:val="21"/>
              </w:rPr>
              <w:t xml:space="preserve">1. </w:t>
            </w:r>
            <w:r>
              <w:rPr>
                <w:rFonts w:hint="eastAsia"/>
                <w:sz w:val="21"/>
                <w:szCs w:val="21"/>
                <w:lang w:eastAsia="zh-CN"/>
              </w:rPr>
              <w:t>环境</w:t>
            </w:r>
            <w:r>
              <w:rPr>
                <w:rFonts w:hint="eastAsia"/>
                <w:sz w:val="21"/>
                <w:szCs w:val="21"/>
              </w:rPr>
              <w:t xml:space="preserve">方针：科学管理，遵守法规，预防污染，持续改进。 </w:t>
            </w:r>
          </w:p>
          <w:p>
            <w:pPr>
              <w:rPr>
                <w:rFonts w:hint="eastAsia"/>
                <w:sz w:val="21"/>
                <w:szCs w:val="21"/>
              </w:rPr>
            </w:pPr>
            <w:r>
              <w:rPr>
                <w:rFonts w:hint="eastAsia"/>
                <w:sz w:val="21"/>
                <w:szCs w:val="21"/>
              </w:rPr>
              <w:t xml:space="preserve">2. </w:t>
            </w:r>
            <w:r>
              <w:rPr>
                <w:rFonts w:hint="eastAsia"/>
                <w:sz w:val="21"/>
                <w:szCs w:val="21"/>
                <w:lang w:eastAsia="zh-CN"/>
              </w:rPr>
              <w:t>环境</w:t>
            </w:r>
            <w:r>
              <w:rPr>
                <w:rFonts w:hint="eastAsia"/>
                <w:sz w:val="21"/>
                <w:szCs w:val="21"/>
              </w:rPr>
              <w:t>方针与企业的经营宗旨相适应，协调；</w:t>
            </w:r>
          </w:p>
          <w:p>
            <w:pPr>
              <w:rPr>
                <w:rFonts w:hint="eastAsia" w:ascii="Times New Roman" w:hAnsi="Times New Roman" w:eastAsia="宋体" w:cs="Times New Roman"/>
                <w:kern w:val="2"/>
                <w:sz w:val="21"/>
                <w:szCs w:val="21"/>
                <w:lang w:val="en-US" w:eastAsia="zh-CN" w:bidi="ar-SA"/>
              </w:rPr>
            </w:pPr>
            <w:r>
              <w:rPr>
                <w:rFonts w:hint="eastAsia"/>
                <w:sz w:val="21"/>
                <w:szCs w:val="21"/>
              </w:rPr>
              <w:t>3. 通过会议传达，沟通，让全体员工理解执行。</w:t>
            </w:r>
          </w:p>
        </w:tc>
        <w:tc>
          <w:tcPr>
            <w:tcW w:w="8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1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w:t>
            </w:r>
            <w:r>
              <w:rPr>
                <w:rFonts w:hint="eastAsia"/>
                <w:sz w:val="21"/>
                <w:szCs w:val="21"/>
                <w:lang w:eastAsia="zh-CN"/>
              </w:rPr>
              <w:t>、</w:t>
            </w:r>
            <w:r>
              <w:rPr>
                <w:rFonts w:hint="eastAsia"/>
                <w:sz w:val="21"/>
                <w:szCs w:val="21"/>
              </w:rPr>
              <w:t>职责权限</w:t>
            </w:r>
          </w:p>
        </w:tc>
        <w:tc>
          <w:tcPr>
            <w:tcW w:w="83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5.3</w:t>
            </w:r>
          </w:p>
        </w:tc>
        <w:tc>
          <w:tcPr>
            <w:tcW w:w="11390" w:type="dxa"/>
            <w:vAlign w:val="center"/>
          </w:tcPr>
          <w:p>
            <w:pPr>
              <w:rPr>
                <w:rFonts w:hint="eastAsia"/>
                <w:sz w:val="21"/>
                <w:szCs w:val="21"/>
              </w:rPr>
            </w:pPr>
            <w:r>
              <w:rPr>
                <w:rFonts w:hint="eastAsia"/>
                <w:sz w:val="21"/>
                <w:szCs w:val="21"/>
              </w:rPr>
              <w:t>公司质量管理体系覆盖的部门包括：管理层、办公室、</w:t>
            </w:r>
            <w:r>
              <w:rPr>
                <w:rFonts w:hint="eastAsia"/>
                <w:sz w:val="21"/>
                <w:szCs w:val="21"/>
                <w:lang w:val="en-US" w:eastAsia="zh-CN"/>
              </w:rPr>
              <w:t>供销</w:t>
            </w:r>
            <w:r>
              <w:rPr>
                <w:rFonts w:hint="eastAsia"/>
                <w:sz w:val="21"/>
                <w:szCs w:val="21"/>
                <w:lang w:eastAsia="zh-CN"/>
              </w:rPr>
              <w:t>部</w:t>
            </w:r>
            <w:r>
              <w:rPr>
                <w:rFonts w:hint="eastAsia"/>
                <w:sz w:val="21"/>
                <w:szCs w:val="21"/>
              </w:rPr>
              <w:t>，部门划分尚可。</w:t>
            </w:r>
          </w:p>
          <w:p>
            <w:pPr>
              <w:rPr>
                <w:rFonts w:hint="eastAsia"/>
                <w:sz w:val="21"/>
                <w:szCs w:val="21"/>
              </w:rPr>
            </w:pPr>
            <w:r>
              <w:rPr>
                <w:rFonts w:hint="eastAsia"/>
                <w:sz w:val="21"/>
                <w:szCs w:val="21"/>
              </w:rPr>
              <w:t>在《</w:t>
            </w:r>
            <w:r>
              <w:rPr>
                <w:rFonts w:hint="eastAsia"/>
                <w:sz w:val="21"/>
                <w:szCs w:val="21"/>
                <w:lang w:val="en-US" w:eastAsia="zh-CN"/>
              </w:rPr>
              <w:t>环境</w:t>
            </w:r>
            <w:r>
              <w:rPr>
                <w:rFonts w:hint="eastAsia"/>
                <w:sz w:val="21"/>
                <w:szCs w:val="21"/>
                <w:lang w:eastAsia="zh-CN"/>
              </w:rPr>
              <w:t>管理</w:t>
            </w:r>
            <w:r>
              <w:rPr>
                <w:rFonts w:hint="eastAsia"/>
                <w:sz w:val="21"/>
                <w:szCs w:val="21"/>
              </w:rPr>
              <w:t>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w:t>
            </w:r>
            <w:r>
              <w:rPr>
                <w:rFonts w:hint="eastAsia"/>
                <w:sz w:val="21"/>
                <w:szCs w:val="21"/>
                <w:lang w:eastAsia="zh-CN"/>
              </w:rPr>
              <w:t>销售服务管理</w:t>
            </w:r>
            <w:r>
              <w:rPr>
                <w:rFonts w:hint="eastAsia"/>
                <w:sz w:val="21"/>
                <w:szCs w:val="21"/>
              </w:rPr>
              <w:t>制度等，基本明确了各级人员的</w:t>
            </w:r>
            <w:r>
              <w:rPr>
                <w:rFonts w:hint="eastAsia"/>
                <w:sz w:val="21"/>
                <w:szCs w:val="21"/>
                <w:lang w:eastAsia="zh-CN"/>
              </w:rPr>
              <w:t>环境</w:t>
            </w:r>
            <w:r>
              <w:rPr>
                <w:rFonts w:hint="eastAsia"/>
                <w:sz w:val="21"/>
                <w:szCs w:val="21"/>
              </w:rPr>
              <w:t>管理职责等。确认公司目前人力资源、基础设施、人员、财力、信息等资源均能保证。</w:t>
            </w:r>
          </w:p>
          <w:p>
            <w:pPr>
              <w:rPr>
                <w:rFonts w:hint="eastAsia" w:ascii="Times New Roman" w:hAnsi="Times New Roman" w:eastAsia="宋体" w:cs="Times New Roman"/>
                <w:kern w:val="2"/>
                <w:sz w:val="21"/>
                <w:szCs w:val="21"/>
                <w:lang w:val="en-US" w:eastAsia="zh-CN" w:bidi="ar-SA"/>
              </w:rPr>
            </w:pPr>
            <w:r>
              <w:rPr>
                <w:rFonts w:hint="eastAsia"/>
                <w:sz w:val="21"/>
                <w:szCs w:val="21"/>
              </w:rPr>
              <w:t>详见各部门5.3条款审核记录。</w:t>
            </w:r>
          </w:p>
        </w:tc>
        <w:tc>
          <w:tcPr>
            <w:tcW w:w="8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61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应对风险和机会的策划</w:t>
            </w:r>
          </w:p>
        </w:tc>
        <w:tc>
          <w:tcPr>
            <w:tcW w:w="83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6.</w:t>
            </w:r>
            <w:r>
              <w:rPr>
                <w:rFonts w:hint="eastAsia"/>
                <w:sz w:val="21"/>
                <w:szCs w:val="21"/>
                <w:lang w:val="en-US" w:eastAsia="zh-CN"/>
              </w:rPr>
              <w:t>1.1</w:t>
            </w:r>
          </w:p>
        </w:tc>
        <w:tc>
          <w:tcPr>
            <w:tcW w:w="11390" w:type="dxa"/>
            <w:vAlign w:val="center"/>
          </w:tcPr>
          <w:p>
            <w:pPr>
              <w:rPr>
                <w:rFonts w:hint="eastAsia"/>
                <w:sz w:val="21"/>
                <w:szCs w:val="21"/>
              </w:rPr>
            </w:pPr>
            <w:r>
              <w:rPr>
                <w:rFonts w:hint="eastAsia"/>
                <w:sz w:val="21"/>
                <w:szCs w:val="21"/>
              </w:rPr>
              <w:t>查见公司的《风险和机遇识别</w:t>
            </w:r>
            <w:r>
              <w:rPr>
                <w:rFonts w:hint="eastAsia"/>
                <w:sz w:val="21"/>
                <w:szCs w:val="21"/>
                <w:lang w:val="en-US" w:eastAsia="zh-CN"/>
              </w:rPr>
              <w:t>与</w:t>
            </w:r>
            <w:r>
              <w:rPr>
                <w:rFonts w:hint="eastAsia"/>
                <w:sz w:val="21"/>
                <w:szCs w:val="21"/>
              </w:rPr>
              <w:t>控制表》，</w:t>
            </w:r>
          </w:p>
          <w:p>
            <w:pPr>
              <w:rPr>
                <w:rFonts w:hint="eastAsia"/>
                <w:sz w:val="21"/>
                <w:szCs w:val="21"/>
                <w:lang w:val="en-US" w:eastAsia="zh-CN"/>
              </w:rPr>
            </w:pPr>
            <w:r>
              <w:rPr>
                <w:rFonts w:hint="eastAsia"/>
                <w:sz w:val="21"/>
                <w:szCs w:val="21"/>
                <w:lang w:val="en-US" w:eastAsia="zh-CN"/>
              </w:rPr>
              <w:t>识别的风险有</w:t>
            </w:r>
            <w:r>
              <w:rPr>
                <w:rFonts w:hint="eastAsia"/>
                <w:sz w:val="21"/>
                <w:szCs w:val="21"/>
              </w:rPr>
              <w:t>：</w:t>
            </w:r>
            <w:r>
              <w:rPr>
                <w:rFonts w:hint="eastAsia"/>
                <w:sz w:val="21"/>
                <w:szCs w:val="21"/>
                <w:lang w:val="en-US" w:eastAsia="zh-CN"/>
              </w:rPr>
              <w:t>合同评审不全面，消防风险等16项</w:t>
            </w:r>
            <w:r>
              <w:rPr>
                <w:rFonts w:hint="eastAsia"/>
                <w:sz w:val="21"/>
                <w:szCs w:val="21"/>
              </w:rPr>
              <w:t>，制定了相应的</w:t>
            </w:r>
            <w:r>
              <w:rPr>
                <w:rFonts w:hint="eastAsia"/>
                <w:sz w:val="21"/>
                <w:szCs w:val="21"/>
                <w:lang w:val="en-US" w:eastAsia="zh-CN"/>
              </w:rPr>
              <w:t>控制要点及</w:t>
            </w:r>
            <w:r>
              <w:rPr>
                <w:rFonts w:hint="eastAsia"/>
                <w:sz w:val="21"/>
                <w:szCs w:val="21"/>
              </w:rPr>
              <w:t>措施，</w:t>
            </w:r>
            <w:r>
              <w:rPr>
                <w:rFonts w:hint="eastAsia"/>
                <w:sz w:val="21"/>
                <w:szCs w:val="21"/>
                <w:lang w:val="en-US" w:eastAsia="zh-CN"/>
              </w:rPr>
              <w:t>保留控制证据、明确责任部门。</w:t>
            </w:r>
          </w:p>
          <w:p>
            <w:pPr>
              <w:rPr>
                <w:rFonts w:hint="eastAsia"/>
                <w:sz w:val="21"/>
                <w:szCs w:val="21"/>
                <w:lang w:val="en-US" w:eastAsia="zh-CN"/>
              </w:rPr>
            </w:pPr>
            <w:r>
              <w:rPr>
                <w:rFonts w:hint="eastAsia"/>
                <w:sz w:val="21"/>
                <w:szCs w:val="21"/>
                <w:lang w:val="en-US" w:eastAsia="zh-CN"/>
              </w:rPr>
              <w:t>如：针对火灾风险，</w:t>
            </w:r>
            <w:r>
              <w:rPr>
                <w:rFonts w:hint="eastAsia"/>
                <w:sz w:val="21"/>
                <w:szCs w:val="21"/>
              </w:rPr>
              <w:t>制定了相应的</w:t>
            </w:r>
            <w:r>
              <w:rPr>
                <w:rFonts w:hint="eastAsia"/>
                <w:sz w:val="21"/>
                <w:szCs w:val="21"/>
                <w:lang w:val="en-US" w:eastAsia="zh-CN"/>
              </w:rPr>
              <w:t>控制要点及</w:t>
            </w:r>
            <w:r>
              <w:rPr>
                <w:rFonts w:hint="eastAsia"/>
                <w:sz w:val="21"/>
                <w:szCs w:val="21"/>
              </w:rPr>
              <w:t>措施</w:t>
            </w:r>
            <w:r>
              <w:rPr>
                <w:rFonts w:hint="eastAsia"/>
                <w:sz w:val="21"/>
                <w:szCs w:val="21"/>
                <w:lang w:eastAsia="zh-CN"/>
              </w:rPr>
              <w:t>：</w:t>
            </w:r>
            <w:r>
              <w:rPr>
                <w:rFonts w:hint="eastAsia"/>
                <w:sz w:val="21"/>
                <w:szCs w:val="21"/>
              </w:rPr>
              <w:t>制定应急预案并进行演练、配置消防器材并定期进行检查</w:t>
            </w:r>
            <w:r>
              <w:rPr>
                <w:rFonts w:hint="eastAsia"/>
                <w:sz w:val="21"/>
                <w:szCs w:val="21"/>
                <w:lang w:eastAsia="zh-CN"/>
              </w:rPr>
              <w:t>，</w:t>
            </w:r>
            <w:r>
              <w:rPr>
                <w:rFonts w:hint="eastAsia"/>
                <w:sz w:val="21"/>
                <w:szCs w:val="21"/>
                <w:lang w:val="en-US" w:eastAsia="zh-CN"/>
              </w:rPr>
              <w:t>控制证据：</w:t>
            </w:r>
            <w:r>
              <w:rPr>
                <w:rFonts w:hint="eastAsia"/>
                <w:sz w:val="21"/>
                <w:szCs w:val="21"/>
              </w:rPr>
              <w:t>应急预案、火灾演练记录、消防器材清单、消防检查记录</w:t>
            </w:r>
            <w:r>
              <w:rPr>
                <w:rFonts w:hint="eastAsia"/>
                <w:sz w:val="21"/>
                <w:szCs w:val="21"/>
                <w:lang w:eastAsia="zh-CN"/>
              </w:rPr>
              <w:t>，</w:t>
            </w:r>
            <w:r>
              <w:rPr>
                <w:rFonts w:hint="eastAsia"/>
                <w:sz w:val="21"/>
                <w:szCs w:val="21"/>
                <w:lang w:val="en-US" w:eastAsia="zh-CN"/>
              </w:rPr>
              <w:t>责任部门：各部门。</w:t>
            </w:r>
          </w:p>
          <w:p>
            <w:pPr>
              <w:rPr>
                <w:rFonts w:hint="eastAsia" w:ascii="Times New Roman" w:hAnsi="Times New Roman" w:eastAsia="宋体" w:cs="Times New Roman"/>
                <w:kern w:val="2"/>
                <w:sz w:val="21"/>
                <w:szCs w:val="21"/>
                <w:lang w:val="en-US" w:eastAsia="zh-CN" w:bidi="ar-SA"/>
              </w:rPr>
            </w:pP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进行了评审，评审结果：</w:t>
            </w:r>
            <w:r>
              <w:rPr>
                <w:rFonts w:hint="eastAsia"/>
                <w:sz w:val="21"/>
                <w:szCs w:val="21"/>
              </w:rPr>
              <w:t>上述风险和机遇识别、评估与控制措施基本到位。</w:t>
            </w:r>
          </w:p>
        </w:tc>
        <w:tc>
          <w:tcPr>
            <w:tcW w:w="8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61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eastAsia="zh-CN"/>
              </w:rPr>
              <w:t>环境因素</w:t>
            </w:r>
          </w:p>
        </w:tc>
        <w:tc>
          <w:tcPr>
            <w:tcW w:w="83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6.1.2</w:t>
            </w:r>
          </w:p>
        </w:tc>
        <w:tc>
          <w:tcPr>
            <w:tcW w:w="11390" w:type="dxa"/>
            <w:vAlign w:val="center"/>
          </w:tcPr>
          <w:p>
            <w:pPr>
              <w:rPr>
                <w:rFonts w:hint="eastAsia"/>
                <w:sz w:val="21"/>
                <w:szCs w:val="21"/>
                <w:lang w:eastAsia="zh-CN"/>
              </w:rPr>
            </w:pPr>
            <w:r>
              <w:rPr>
                <w:rFonts w:hint="eastAsia"/>
                <w:sz w:val="21"/>
                <w:szCs w:val="21"/>
              </w:rPr>
              <w:t>■策划、编制了《环境因素的识别和评价程序》，经文审符合标准要求</w:t>
            </w:r>
            <w:r>
              <w:rPr>
                <w:rFonts w:hint="eastAsia"/>
                <w:sz w:val="21"/>
                <w:szCs w:val="21"/>
                <w:lang w:eastAsia="zh-CN"/>
              </w:rPr>
              <w:t>。</w:t>
            </w:r>
          </w:p>
          <w:p>
            <w:pPr>
              <w:rPr>
                <w:rFonts w:hint="eastAsia"/>
                <w:sz w:val="21"/>
                <w:szCs w:val="21"/>
              </w:rPr>
            </w:pPr>
            <w:r>
              <w:rPr>
                <w:rFonts w:hint="eastAsia"/>
                <w:sz w:val="21"/>
                <w:szCs w:val="21"/>
                <w:lang w:eastAsia="zh-CN"/>
              </w:rPr>
              <w:t>提供《</w:t>
            </w:r>
            <w:r>
              <w:rPr>
                <w:rFonts w:hint="eastAsia"/>
                <w:sz w:val="21"/>
                <w:szCs w:val="21"/>
              </w:rPr>
              <w:t>环境因素</w:t>
            </w:r>
            <w:r>
              <w:rPr>
                <w:rFonts w:hint="eastAsia"/>
                <w:sz w:val="21"/>
                <w:szCs w:val="21"/>
                <w:lang w:val="en-US" w:eastAsia="zh-CN"/>
              </w:rPr>
              <w:t>评价表</w:t>
            </w:r>
            <w:r>
              <w:rPr>
                <w:rFonts w:hint="eastAsia"/>
                <w:sz w:val="21"/>
                <w:szCs w:val="21"/>
                <w:lang w:eastAsia="zh-CN"/>
              </w:rPr>
              <w:t>》</w:t>
            </w:r>
            <w:r>
              <w:rPr>
                <w:rFonts w:hint="eastAsia"/>
                <w:sz w:val="21"/>
                <w:szCs w:val="21"/>
              </w:rPr>
              <w:t>，其中包括：生活办公等，</w:t>
            </w:r>
            <w:r>
              <w:rPr>
                <w:rFonts w:hint="eastAsia"/>
                <w:sz w:val="21"/>
                <w:szCs w:val="21"/>
                <w:lang w:eastAsia="zh-CN"/>
              </w:rPr>
              <w:t>包括</w:t>
            </w:r>
            <w:r>
              <w:rPr>
                <w:rFonts w:hint="eastAsia"/>
                <w:sz w:val="21"/>
                <w:szCs w:val="21"/>
              </w:rPr>
              <w:t>固废废弃、包装箱的废弃</w:t>
            </w:r>
            <w:r>
              <w:rPr>
                <w:rFonts w:hint="eastAsia"/>
                <w:sz w:val="21"/>
                <w:szCs w:val="21"/>
                <w:lang w:eastAsia="zh-CN"/>
              </w:rPr>
              <w:t>、</w:t>
            </w:r>
            <w:r>
              <w:rPr>
                <w:rFonts w:hint="eastAsia"/>
                <w:sz w:val="21"/>
                <w:szCs w:val="21"/>
              </w:rPr>
              <w:t>意外火灾、原材料损耗、</w:t>
            </w:r>
            <w:r>
              <w:rPr>
                <w:rFonts w:hint="eastAsia"/>
                <w:sz w:val="21"/>
                <w:szCs w:val="21"/>
                <w:lang w:eastAsia="zh-CN"/>
              </w:rPr>
              <w:t>资源的消耗</w:t>
            </w:r>
            <w:r>
              <w:rPr>
                <w:rFonts w:hint="eastAsia"/>
                <w:sz w:val="21"/>
                <w:szCs w:val="21"/>
              </w:rPr>
              <w:t>等。</w:t>
            </w:r>
          </w:p>
          <w:p>
            <w:pPr>
              <w:rPr>
                <w:rFonts w:hint="eastAsia" w:ascii="Times New Roman" w:hAnsi="Times New Roman" w:eastAsia="宋体" w:cs="Times New Roman"/>
                <w:kern w:val="2"/>
                <w:sz w:val="21"/>
                <w:szCs w:val="21"/>
                <w:lang w:val="en-US" w:eastAsia="zh-CN" w:bidi="ar-SA"/>
              </w:rPr>
            </w:pPr>
            <w:r>
              <w:rPr>
                <w:rFonts w:hint="eastAsia"/>
                <w:sz w:val="21"/>
                <w:szCs w:val="21"/>
              </w:rPr>
              <w:t>可以提供《重要环境因素清单》，其中重</w:t>
            </w:r>
            <w:r>
              <w:rPr>
                <w:rFonts w:hint="eastAsia"/>
                <w:sz w:val="21"/>
                <w:szCs w:val="21"/>
                <w:lang w:eastAsia="zh-CN"/>
              </w:rPr>
              <w:t>要</w:t>
            </w:r>
            <w:r>
              <w:rPr>
                <w:rFonts w:hint="eastAsia"/>
                <w:sz w:val="21"/>
                <w:szCs w:val="21"/>
              </w:rPr>
              <w:t>环境因素：固体废弃物排放</w:t>
            </w:r>
            <w:r>
              <w:rPr>
                <w:rFonts w:hint="eastAsia"/>
                <w:sz w:val="21"/>
                <w:szCs w:val="21"/>
                <w:lang w:eastAsia="zh-CN"/>
              </w:rPr>
              <w:t>；</w:t>
            </w:r>
            <w:r>
              <w:rPr>
                <w:rFonts w:hint="eastAsia"/>
                <w:sz w:val="21"/>
                <w:szCs w:val="21"/>
              </w:rPr>
              <w:t>火灾</w:t>
            </w:r>
            <w:r>
              <w:rPr>
                <w:rFonts w:hint="eastAsia"/>
                <w:sz w:val="21"/>
                <w:szCs w:val="21"/>
                <w:lang w:eastAsia="zh-CN"/>
              </w:rPr>
              <w:t>事故</w:t>
            </w:r>
            <w:r>
              <w:rPr>
                <w:rFonts w:hint="eastAsia"/>
                <w:sz w:val="21"/>
                <w:szCs w:val="21"/>
              </w:rPr>
              <w:t>的发生</w:t>
            </w:r>
            <w:r>
              <w:rPr>
                <w:rFonts w:hint="eastAsia"/>
                <w:sz w:val="21"/>
                <w:szCs w:val="21"/>
                <w:lang w:eastAsia="zh-CN"/>
              </w:rPr>
              <w:t>，</w:t>
            </w:r>
            <w:r>
              <w:rPr>
                <w:rFonts w:hint="eastAsia"/>
                <w:sz w:val="21"/>
                <w:szCs w:val="21"/>
              </w:rPr>
              <w:t>评价准确。</w:t>
            </w:r>
          </w:p>
        </w:tc>
        <w:tc>
          <w:tcPr>
            <w:tcW w:w="8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1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合规性义务</w:t>
            </w:r>
          </w:p>
        </w:tc>
        <w:tc>
          <w:tcPr>
            <w:tcW w:w="83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6.1.3</w:t>
            </w:r>
          </w:p>
        </w:tc>
        <w:tc>
          <w:tcPr>
            <w:tcW w:w="11390" w:type="dxa"/>
            <w:vAlign w:val="center"/>
          </w:tcPr>
          <w:p>
            <w:pPr>
              <w:rPr>
                <w:rFonts w:hint="eastAsia"/>
                <w:sz w:val="21"/>
                <w:szCs w:val="21"/>
              </w:rPr>
            </w:pPr>
            <w:r>
              <w:rPr>
                <w:rFonts w:hint="eastAsia"/>
                <w:sz w:val="21"/>
                <w:szCs w:val="21"/>
              </w:rPr>
              <w:t xml:space="preserve">为使公司管理体系运行合法有效、符合法律规定及相关方要求： a) </w:t>
            </w:r>
            <w:r>
              <w:rPr>
                <w:rFonts w:hint="eastAsia"/>
                <w:sz w:val="21"/>
                <w:szCs w:val="21"/>
                <w:lang w:val="en-US" w:eastAsia="zh-CN"/>
              </w:rPr>
              <w:t>供销部</w:t>
            </w:r>
            <w:r>
              <w:rPr>
                <w:rFonts w:hint="eastAsia"/>
                <w:sz w:val="21"/>
                <w:szCs w:val="21"/>
              </w:rPr>
              <w:t>负责适用的产品和质量方面的法律法规的识别、获取和更新，并评价其适用性； 办公室负责组织、</w:t>
            </w:r>
            <w:r>
              <w:rPr>
                <w:rFonts w:hint="eastAsia"/>
                <w:sz w:val="21"/>
                <w:szCs w:val="21"/>
                <w:lang w:val="en-US" w:eastAsia="zh-CN"/>
              </w:rPr>
              <w:t>供销部</w:t>
            </w:r>
            <w:r>
              <w:rPr>
                <w:rFonts w:hint="eastAsia"/>
                <w:sz w:val="21"/>
                <w:szCs w:val="21"/>
              </w:rPr>
              <w:t>协助，对环境方面适用法律法规的识别、获取、更新及适用性评价。 提供了</w:t>
            </w:r>
            <w:r>
              <w:rPr>
                <w:rFonts w:hint="eastAsia"/>
                <w:sz w:val="21"/>
                <w:szCs w:val="21"/>
                <w:lang w:eastAsia="zh-CN"/>
              </w:rPr>
              <w:t>《</w:t>
            </w:r>
            <w:r>
              <w:rPr>
                <w:rFonts w:hint="eastAsia"/>
                <w:sz w:val="21"/>
                <w:szCs w:val="21"/>
              </w:rPr>
              <w:t>合规义务管理控制程序</w:t>
            </w:r>
            <w:r>
              <w:rPr>
                <w:rFonts w:hint="eastAsia"/>
                <w:sz w:val="21"/>
                <w:szCs w:val="21"/>
                <w:lang w:eastAsia="zh-CN"/>
              </w:rPr>
              <w:t>》</w:t>
            </w:r>
            <w:r>
              <w:rPr>
                <w:rFonts w:hint="eastAsia"/>
                <w:sz w:val="21"/>
                <w:szCs w:val="21"/>
              </w:rPr>
              <w:t>，规定法律、法规及其他要求的范围、获取方法、确认及分发、合规性评价的要求和频率。</w:t>
            </w:r>
          </w:p>
          <w:p>
            <w:pPr>
              <w:rPr>
                <w:rFonts w:hint="eastAsia"/>
                <w:sz w:val="21"/>
                <w:szCs w:val="21"/>
              </w:rPr>
            </w:pPr>
            <w:r>
              <w:rPr>
                <w:rFonts w:hint="eastAsia"/>
                <w:sz w:val="21"/>
                <w:szCs w:val="21"/>
              </w:rPr>
              <w:t>提供</w:t>
            </w:r>
            <w:r>
              <w:rPr>
                <w:rFonts w:hint="eastAsia"/>
                <w:sz w:val="21"/>
                <w:szCs w:val="21"/>
                <w:lang w:val="en-US" w:eastAsia="zh-CN"/>
              </w:rPr>
              <w:t>公司</w:t>
            </w:r>
            <w:r>
              <w:rPr>
                <w:rFonts w:hint="eastAsia"/>
                <w:sz w:val="21"/>
                <w:szCs w:val="21"/>
              </w:rPr>
              <w:t>适用的法律法规</w:t>
            </w:r>
            <w:r>
              <w:rPr>
                <w:rFonts w:hint="eastAsia"/>
                <w:sz w:val="21"/>
                <w:szCs w:val="21"/>
                <w:lang w:val="en-US" w:eastAsia="zh-CN"/>
              </w:rPr>
              <w:t>及</w:t>
            </w:r>
            <w:r>
              <w:rPr>
                <w:rFonts w:hint="eastAsia"/>
                <w:sz w:val="21"/>
                <w:szCs w:val="21"/>
              </w:rPr>
              <w:t>要求清单</w:t>
            </w:r>
            <w:r>
              <w:rPr>
                <w:rFonts w:hint="eastAsia"/>
                <w:sz w:val="21"/>
                <w:szCs w:val="21"/>
                <w:lang w:val="en-US" w:eastAsia="zh-CN"/>
              </w:rPr>
              <w:t>:</w:t>
            </w:r>
            <w:r>
              <w:rPr>
                <w:rFonts w:hint="eastAsia"/>
                <w:sz w:val="21"/>
                <w:szCs w:val="21"/>
              </w:rPr>
              <w:t>中华人民共和国环境保护法；中华人民共和国节约能源法；环境保护档案管理办法；水污染防治法；国家危险废物名录等。</w:t>
            </w:r>
          </w:p>
          <w:p>
            <w:pPr>
              <w:rPr>
                <w:rFonts w:hint="eastAsia" w:ascii="Times New Roman" w:hAnsi="Times New Roman" w:eastAsia="宋体" w:cs="Times New Roman"/>
                <w:kern w:val="2"/>
                <w:sz w:val="21"/>
                <w:szCs w:val="21"/>
                <w:lang w:val="en-US" w:eastAsia="zh-CN" w:bidi="ar-SA"/>
              </w:rPr>
            </w:pPr>
            <w:r>
              <w:rPr>
                <w:rFonts w:hint="eastAsia"/>
                <w:sz w:val="21"/>
                <w:szCs w:val="21"/>
              </w:rPr>
              <w:t>法律法规及其他要求在办公室存档一份，并已电子版的形式发到各部门电脑上。定期在网上查看法规的更新情况</w:t>
            </w:r>
            <w:r>
              <w:rPr>
                <w:rFonts w:hint="eastAsia"/>
                <w:sz w:val="21"/>
                <w:szCs w:val="21"/>
                <w:lang w:eastAsia="zh-CN"/>
              </w:rPr>
              <w:t>，</w:t>
            </w:r>
            <w:r>
              <w:rPr>
                <w:rFonts w:hint="eastAsia"/>
                <w:sz w:val="21"/>
                <w:szCs w:val="21"/>
                <w:lang w:val="en-US" w:eastAsia="zh-CN"/>
              </w:rPr>
              <w:t>目前均为最新版本。</w:t>
            </w:r>
          </w:p>
        </w:tc>
        <w:tc>
          <w:tcPr>
            <w:tcW w:w="8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61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策划措施</w:t>
            </w:r>
          </w:p>
        </w:tc>
        <w:tc>
          <w:tcPr>
            <w:tcW w:w="83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6.1.4</w:t>
            </w:r>
          </w:p>
        </w:tc>
        <w:tc>
          <w:tcPr>
            <w:tcW w:w="1139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8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61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eastAsia="zh-CN"/>
              </w:rPr>
              <w:t>环境</w:t>
            </w:r>
            <w:r>
              <w:rPr>
                <w:rFonts w:hint="eastAsia"/>
                <w:sz w:val="21"/>
                <w:szCs w:val="21"/>
              </w:rPr>
              <w:t>目标和实现计划</w:t>
            </w:r>
          </w:p>
        </w:tc>
        <w:tc>
          <w:tcPr>
            <w:tcW w:w="83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6.2</w:t>
            </w:r>
          </w:p>
        </w:tc>
        <w:tc>
          <w:tcPr>
            <w:tcW w:w="11390" w:type="dxa"/>
            <w:vAlign w:val="center"/>
          </w:tcPr>
          <w:p>
            <w:pPr>
              <w:rPr>
                <w:rFonts w:hint="eastAsia"/>
                <w:sz w:val="21"/>
                <w:szCs w:val="21"/>
                <w:lang w:val="en-US" w:eastAsia="zh-CN"/>
              </w:rPr>
            </w:pPr>
            <w:r>
              <w:rPr>
                <w:rFonts w:hint="eastAsia"/>
                <w:sz w:val="21"/>
                <w:szCs w:val="21"/>
                <w:lang w:val="en-US" w:eastAsia="zh-CN"/>
              </w:rPr>
              <w:t>公司环境目标指标：</w:t>
            </w:r>
          </w:p>
          <w:p>
            <w:pPr>
              <w:rPr>
                <w:rFonts w:hint="eastAsia"/>
                <w:sz w:val="21"/>
                <w:szCs w:val="21"/>
                <w:lang w:val="en-US" w:eastAsia="zh-CN"/>
              </w:rPr>
            </w:pPr>
            <w:r>
              <w:rPr>
                <w:rFonts w:hint="eastAsia"/>
                <w:sz w:val="21"/>
                <w:szCs w:val="21"/>
                <w:lang w:val="en-US" w:eastAsia="zh-CN"/>
              </w:rPr>
              <w:t>1.固体废弃物100％分类处置；</w:t>
            </w:r>
          </w:p>
          <w:p>
            <w:pPr>
              <w:rPr>
                <w:rFonts w:hint="eastAsia"/>
                <w:sz w:val="21"/>
                <w:szCs w:val="21"/>
                <w:lang w:val="en-US" w:eastAsia="zh-CN"/>
              </w:rPr>
            </w:pPr>
            <w:r>
              <w:rPr>
                <w:rFonts w:hint="eastAsia"/>
                <w:sz w:val="21"/>
                <w:szCs w:val="21"/>
                <w:lang w:val="en-US" w:eastAsia="zh-CN"/>
              </w:rPr>
              <w:t>2.杜绝火灾事故。</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对目标进行了分解，建立了各部门的分目标，每季度末对目标进行考核，查看“2019年、2020年目标完成情况统计表”，目标已基本实现。</w:t>
            </w:r>
          </w:p>
        </w:tc>
        <w:tc>
          <w:tcPr>
            <w:tcW w:w="8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161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资源提供</w:t>
            </w:r>
          </w:p>
        </w:tc>
        <w:tc>
          <w:tcPr>
            <w:tcW w:w="83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w:t>
            </w:r>
          </w:p>
        </w:tc>
        <w:tc>
          <w:tcPr>
            <w:tcW w:w="11390" w:type="dxa"/>
            <w:vAlign w:val="center"/>
          </w:tcPr>
          <w:p>
            <w:pPr>
              <w:rPr>
                <w:rFonts w:hint="eastAsia"/>
                <w:sz w:val="21"/>
                <w:szCs w:val="21"/>
              </w:rPr>
            </w:pPr>
            <w:r>
              <w:rPr>
                <w:rFonts w:hint="eastAsia"/>
                <w:sz w:val="21"/>
                <w:szCs w:val="21"/>
              </w:rPr>
              <w:t>公司为了实施</w:t>
            </w:r>
            <w:r>
              <w:rPr>
                <w:rFonts w:hint="eastAsia"/>
                <w:sz w:val="21"/>
                <w:szCs w:val="21"/>
                <w:lang w:val="en-US" w:eastAsia="zh-CN"/>
              </w:rPr>
              <w:t>环境管理体系</w:t>
            </w:r>
            <w:r>
              <w:rPr>
                <w:rFonts w:hint="eastAsia"/>
                <w:sz w:val="21"/>
                <w:szCs w:val="21"/>
              </w:rPr>
              <w:t>并持续改进其有效性，提供了各方面的资源保证。</w:t>
            </w:r>
          </w:p>
          <w:p>
            <w:pPr>
              <w:rPr>
                <w:rFonts w:hint="eastAsia"/>
                <w:sz w:val="21"/>
                <w:szCs w:val="21"/>
              </w:rPr>
            </w:pPr>
            <w:r>
              <w:rPr>
                <w:rFonts w:hint="eastAsia"/>
                <w:sz w:val="21"/>
                <w:szCs w:val="21"/>
              </w:rPr>
              <w:t>a. 人力资源：职工队伍相对稳定，均在企业工作近</w:t>
            </w:r>
            <w:r>
              <w:rPr>
                <w:rFonts w:hint="eastAsia"/>
                <w:sz w:val="21"/>
                <w:szCs w:val="21"/>
                <w:lang w:val="en-US" w:eastAsia="zh-CN"/>
              </w:rPr>
              <w:t>3</w:t>
            </w:r>
            <w:r>
              <w:rPr>
                <w:rFonts w:hint="eastAsia"/>
                <w:sz w:val="21"/>
                <w:szCs w:val="21"/>
              </w:rPr>
              <w:t>年，实践经验丰富；</w:t>
            </w:r>
          </w:p>
          <w:p>
            <w:pPr>
              <w:rPr>
                <w:rFonts w:hint="eastAsia"/>
                <w:sz w:val="21"/>
                <w:szCs w:val="21"/>
              </w:rPr>
            </w:pPr>
            <w:r>
              <w:rPr>
                <w:rFonts w:hint="eastAsia"/>
                <w:sz w:val="21"/>
                <w:szCs w:val="21"/>
              </w:rPr>
              <w:t>b. 基础设施：配备</w:t>
            </w:r>
            <w:r>
              <w:rPr>
                <w:rFonts w:hint="eastAsia"/>
                <w:sz w:val="21"/>
                <w:szCs w:val="21"/>
                <w:lang w:val="en-US" w:eastAsia="zh-CN"/>
              </w:rPr>
              <w:t>办公桌、电话、沙发、计算机等</w:t>
            </w:r>
            <w:r>
              <w:rPr>
                <w:rFonts w:hint="eastAsia"/>
                <w:sz w:val="21"/>
                <w:szCs w:val="21"/>
              </w:rPr>
              <w:t>办公设备；</w:t>
            </w:r>
          </w:p>
          <w:p>
            <w:pPr>
              <w:rPr>
                <w:rFonts w:hint="eastAsia"/>
                <w:sz w:val="21"/>
                <w:szCs w:val="21"/>
              </w:rPr>
            </w:pPr>
            <w:r>
              <w:rPr>
                <w:rFonts w:hint="eastAsia"/>
                <w:sz w:val="21"/>
                <w:szCs w:val="21"/>
              </w:rPr>
              <w:t>c. 工作环境：配有仓库、办公区域等</w:t>
            </w:r>
          </w:p>
          <w:p>
            <w:pPr>
              <w:rPr>
                <w:rFonts w:hint="eastAsia"/>
                <w:sz w:val="21"/>
                <w:szCs w:val="21"/>
              </w:rPr>
            </w:pPr>
            <w:r>
              <w:rPr>
                <w:rFonts w:hint="eastAsia"/>
                <w:sz w:val="21"/>
                <w:szCs w:val="21"/>
              </w:rPr>
              <w:t>d. 资金支持：注册资金</w:t>
            </w:r>
            <w:r>
              <w:rPr>
                <w:rFonts w:hint="eastAsia"/>
                <w:sz w:val="21"/>
                <w:szCs w:val="21"/>
                <w:lang w:val="en-US" w:eastAsia="zh-CN"/>
              </w:rPr>
              <w:t>5760</w:t>
            </w:r>
            <w:r>
              <w:rPr>
                <w:rFonts w:hint="eastAsia"/>
                <w:sz w:val="21"/>
                <w:szCs w:val="21"/>
              </w:rPr>
              <w:t>万元。</w:t>
            </w:r>
          </w:p>
          <w:p>
            <w:pPr>
              <w:rPr>
                <w:rFonts w:hint="eastAsia" w:ascii="Times New Roman" w:hAnsi="Times New Roman" w:eastAsia="宋体" w:cs="Times New Roman"/>
                <w:kern w:val="2"/>
                <w:sz w:val="21"/>
                <w:szCs w:val="21"/>
                <w:lang w:val="en-US" w:eastAsia="zh-CN" w:bidi="ar-SA"/>
              </w:rPr>
            </w:pPr>
            <w:r>
              <w:rPr>
                <w:rFonts w:hint="eastAsia"/>
                <w:sz w:val="21"/>
                <w:szCs w:val="21"/>
              </w:rPr>
              <w:t>能够满足产品</w:t>
            </w:r>
            <w:r>
              <w:rPr>
                <w:rFonts w:hint="eastAsia"/>
                <w:sz w:val="21"/>
                <w:szCs w:val="21"/>
                <w:lang w:eastAsia="zh-CN"/>
              </w:rPr>
              <w:t>销售及服务</w:t>
            </w:r>
            <w:r>
              <w:rPr>
                <w:rFonts w:hint="eastAsia"/>
                <w:sz w:val="21"/>
                <w:szCs w:val="21"/>
              </w:rPr>
              <w:t>需要。</w:t>
            </w:r>
          </w:p>
        </w:tc>
        <w:tc>
          <w:tcPr>
            <w:tcW w:w="8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61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监视和测量总则</w:t>
            </w:r>
          </w:p>
        </w:tc>
        <w:tc>
          <w:tcPr>
            <w:tcW w:w="83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9.1.1</w:t>
            </w:r>
          </w:p>
        </w:tc>
        <w:tc>
          <w:tcPr>
            <w:tcW w:w="11390" w:type="dxa"/>
            <w:vAlign w:val="center"/>
          </w:tcPr>
          <w:p>
            <w:pPr>
              <w:rPr>
                <w:rFonts w:hint="eastAsia"/>
                <w:sz w:val="21"/>
                <w:szCs w:val="21"/>
                <w:lang w:val="en-US" w:eastAsia="zh-CN"/>
              </w:rPr>
            </w:pPr>
            <w:r>
              <w:rPr>
                <w:rFonts w:hint="eastAsia"/>
                <w:sz w:val="21"/>
                <w:szCs w:val="21"/>
                <w:lang w:val="en-US" w:eastAsia="zh-CN"/>
              </w:rPr>
              <w:t>组织策划了对环境绩效的监视和测量，对环境绩效的分析和评价，对环境事项进行汇报的程序等。保留了必要的记录文件。</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公司通过管理评审和内部审核，以及定期的目标考核，对发现的问题采取纠正和必要的纠正措施，确保管理体系的绩效和有效性。</w:t>
            </w:r>
          </w:p>
        </w:tc>
        <w:tc>
          <w:tcPr>
            <w:tcW w:w="8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1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管理评审</w:t>
            </w:r>
          </w:p>
        </w:tc>
        <w:tc>
          <w:tcPr>
            <w:tcW w:w="83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9.3</w:t>
            </w:r>
          </w:p>
        </w:tc>
        <w:tc>
          <w:tcPr>
            <w:tcW w:w="11390" w:type="dxa"/>
            <w:vAlign w:val="center"/>
          </w:tcPr>
          <w:p>
            <w:pPr>
              <w:rPr>
                <w:rFonts w:hint="eastAsia"/>
                <w:sz w:val="21"/>
                <w:szCs w:val="21"/>
                <w:lang w:val="en-US" w:eastAsia="zh-CN"/>
              </w:rPr>
            </w:pPr>
            <w:r>
              <w:rPr>
                <w:rFonts w:hint="eastAsia"/>
                <w:sz w:val="21"/>
                <w:szCs w:val="21"/>
                <w:lang w:val="en-US" w:eastAsia="zh-CN"/>
              </w:rPr>
              <w:t>按策划的要求进行了管理评审</w:t>
            </w:r>
          </w:p>
          <w:p>
            <w:pPr>
              <w:rPr>
                <w:rFonts w:hint="eastAsia"/>
                <w:sz w:val="21"/>
                <w:szCs w:val="21"/>
              </w:rPr>
            </w:pPr>
            <w:r>
              <w:rPr>
                <w:rFonts w:hint="eastAsia"/>
                <w:sz w:val="21"/>
                <w:szCs w:val="21"/>
              </w:rPr>
              <w:t>查管理评审的计划：管理评审的时间：20</w:t>
            </w:r>
            <w:r>
              <w:rPr>
                <w:rFonts w:hint="eastAsia"/>
                <w:sz w:val="21"/>
                <w:szCs w:val="21"/>
                <w:lang w:val="en-US" w:eastAsia="zh-CN"/>
              </w:rPr>
              <w:t>20</w:t>
            </w:r>
            <w:r>
              <w:rPr>
                <w:rFonts w:hint="eastAsia"/>
                <w:sz w:val="21"/>
                <w:szCs w:val="21"/>
              </w:rPr>
              <w:t>年</w:t>
            </w:r>
            <w:r>
              <w:rPr>
                <w:rFonts w:hint="eastAsia"/>
                <w:sz w:val="21"/>
                <w:szCs w:val="21"/>
                <w:lang w:val="en-US" w:eastAsia="zh-CN"/>
              </w:rPr>
              <w:t>4</w:t>
            </w:r>
            <w:r>
              <w:rPr>
                <w:rFonts w:hint="eastAsia"/>
                <w:sz w:val="21"/>
                <w:szCs w:val="21"/>
              </w:rPr>
              <w:t>月</w:t>
            </w:r>
            <w:r>
              <w:rPr>
                <w:rFonts w:hint="eastAsia"/>
                <w:sz w:val="21"/>
                <w:szCs w:val="21"/>
                <w:lang w:val="en-US" w:eastAsia="zh-CN"/>
              </w:rPr>
              <w:t>30</w:t>
            </w:r>
            <w:r>
              <w:rPr>
                <w:rFonts w:hint="eastAsia"/>
                <w:sz w:val="21"/>
                <w:szCs w:val="21"/>
              </w:rPr>
              <w:t>日</w:t>
            </w:r>
          </w:p>
          <w:p>
            <w:pPr>
              <w:rPr>
                <w:rFonts w:hint="eastAsia"/>
                <w:sz w:val="21"/>
                <w:szCs w:val="21"/>
                <w:lang w:val="en-US" w:eastAsia="zh-CN"/>
              </w:rPr>
            </w:pPr>
            <w:r>
              <w:rPr>
                <w:rFonts w:hint="eastAsia"/>
                <w:sz w:val="21"/>
                <w:szCs w:val="21"/>
              </w:rPr>
              <w:t>主持人：</w:t>
            </w:r>
            <w:r>
              <w:rPr>
                <w:rFonts w:hint="eastAsia"/>
                <w:sz w:val="21"/>
                <w:szCs w:val="21"/>
                <w:lang w:val="en-US" w:eastAsia="zh-CN"/>
              </w:rPr>
              <w:t xml:space="preserve">周亚磊    参加人：领导层、各部门负责人 </w:t>
            </w:r>
          </w:p>
          <w:p>
            <w:pPr>
              <w:rPr>
                <w:rFonts w:hint="eastAsia"/>
                <w:sz w:val="21"/>
                <w:szCs w:val="21"/>
                <w:lang w:val="en-US" w:eastAsia="zh-CN"/>
              </w:rPr>
            </w:pPr>
            <w:r>
              <w:rPr>
                <w:rFonts w:hint="eastAsia"/>
                <w:sz w:val="21"/>
                <w:szCs w:val="21"/>
                <w:lang w:val="en-US" w:eastAsia="zh-CN"/>
              </w:rPr>
              <w:t>要求每个部门需提交的管理评审输入内容包含了标准条款的要求。时间安排符合程序文件的要求。</w:t>
            </w:r>
          </w:p>
          <w:p>
            <w:pPr>
              <w:rPr>
                <w:rFonts w:hint="eastAsia"/>
                <w:sz w:val="21"/>
                <w:szCs w:val="21"/>
                <w:lang w:val="en-US" w:eastAsia="zh-CN"/>
              </w:rPr>
            </w:pPr>
            <w:r>
              <w:rPr>
                <w:rFonts w:hint="eastAsia"/>
                <w:sz w:val="21"/>
                <w:szCs w:val="21"/>
                <w:lang w:val="en-US" w:eastAsia="zh-CN"/>
              </w:rPr>
              <w:t>编制：李凤娟，批准：周亚磊，日期：2020.4.3</w:t>
            </w:r>
          </w:p>
          <w:p>
            <w:pPr>
              <w:rPr>
                <w:rFonts w:hint="eastAsia"/>
                <w:sz w:val="21"/>
                <w:szCs w:val="21"/>
                <w:lang w:val="en-US" w:eastAsia="zh-CN"/>
              </w:rPr>
            </w:pPr>
            <w:r>
              <w:rPr>
                <w:rFonts w:hint="eastAsia"/>
                <w:sz w:val="21"/>
                <w:szCs w:val="21"/>
                <w:lang w:val="en-US" w:eastAsia="zh-CN"/>
              </w:rPr>
              <w:t>查看管理评审输入的资料：</w:t>
            </w:r>
          </w:p>
          <w:p>
            <w:pPr>
              <w:rPr>
                <w:rFonts w:hint="eastAsia"/>
                <w:sz w:val="21"/>
                <w:szCs w:val="21"/>
              </w:rPr>
            </w:pPr>
            <w:r>
              <w:rPr>
                <w:rFonts w:hint="eastAsia"/>
                <w:sz w:val="21"/>
                <w:szCs w:val="21"/>
                <w:lang w:val="en-US" w:eastAsia="zh-CN"/>
              </w:rPr>
              <w:t>a.管理体系审核结果</w:t>
            </w:r>
            <w:r>
              <w:rPr>
                <w:rFonts w:hint="eastAsia"/>
                <w:sz w:val="21"/>
                <w:szCs w:val="21"/>
              </w:rPr>
              <w:t>以及环境管理体系合规性评价的结果；</w:t>
            </w:r>
          </w:p>
          <w:p>
            <w:pPr>
              <w:rPr>
                <w:rFonts w:hint="eastAsia"/>
                <w:sz w:val="21"/>
                <w:szCs w:val="21"/>
              </w:rPr>
            </w:pPr>
            <w:r>
              <w:rPr>
                <w:rFonts w:hint="eastAsia"/>
                <w:sz w:val="21"/>
                <w:szCs w:val="21"/>
              </w:rPr>
              <w:t>b.顾客投诉的处理，顾客的满意度测量结果及反馈的重要信息，以及来自外部其他相关方的信息，包括相关方的抱怨。</w:t>
            </w:r>
          </w:p>
          <w:p>
            <w:pPr>
              <w:rPr>
                <w:rFonts w:hint="eastAsia"/>
                <w:sz w:val="21"/>
                <w:szCs w:val="21"/>
              </w:rPr>
            </w:pPr>
            <w:r>
              <w:rPr>
                <w:rFonts w:hint="eastAsia"/>
                <w:sz w:val="21"/>
                <w:szCs w:val="21"/>
              </w:rPr>
              <w:t>c.重大质量事故、环境事故的处理，过程及产品质量趋势；</w:t>
            </w:r>
          </w:p>
          <w:p>
            <w:pPr>
              <w:rPr>
                <w:rFonts w:hint="eastAsia"/>
                <w:sz w:val="21"/>
                <w:szCs w:val="21"/>
              </w:rPr>
            </w:pPr>
            <w:r>
              <w:rPr>
                <w:rFonts w:hint="eastAsia"/>
                <w:sz w:val="21"/>
                <w:szCs w:val="21"/>
              </w:rPr>
              <w:t>d.管理体系运行状况，包括管理方针和目标以及实现程度。</w:t>
            </w:r>
          </w:p>
          <w:p>
            <w:pPr>
              <w:rPr>
                <w:rFonts w:hint="eastAsia"/>
                <w:sz w:val="21"/>
                <w:szCs w:val="21"/>
              </w:rPr>
            </w:pPr>
            <w:r>
              <w:rPr>
                <w:rFonts w:hint="eastAsia"/>
                <w:sz w:val="21"/>
                <w:szCs w:val="21"/>
              </w:rPr>
              <w:t>e.环境管理体系运行绩效。</w:t>
            </w:r>
          </w:p>
          <w:p>
            <w:pPr>
              <w:rPr>
                <w:rFonts w:hint="eastAsia"/>
                <w:sz w:val="21"/>
                <w:szCs w:val="21"/>
              </w:rPr>
            </w:pPr>
            <w:r>
              <w:rPr>
                <w:rFonts w:hint="eastAsia"/>
                <w:sz w:val="21"/>
                <w:szCs w:val="21"/>
              </w:rPr>
              <w:t>f.纠正预防和改进措施的实施情况。</w:t>
            </w:r>
          </w:p>
          <w:p>
            <w:pPr>
              <w:rPr>
                <w:rFonts w:hint="eastAsia"/>
                <w:sz w:val="21"/>
                <w:szCs w:val="21"/>
              </w:rPr>
            </w:pPr>
            <w:r>
              <w:rPr>
                <w:rFonts w:hint="eastAsia"/>
                <w:sz w:val="21"/>
                <w:szCs w:val="21"/>
              </w:rPr>
              <w:t>g.可能影响管理体系的变更（如公司的组织结构、产品结构、资源发生的重大改变和调整；相关的法律法规、标准及其他要求发生的变更。）</w:t>
            </w:r>
          </w:p>
          <w:p>
            <w:pPr>
              <w:rPr>
                <w:rFonts w:hint="eastAsia"/>
                <w:sz w:val="21"/>
                <w:szCs w:val="21"/>
              </w:rPr>
            </w:pPr>
            <w:r>
              <w:rPr>
                <w:rFonts w:hint="eastAsia"/>
                <w:sz w:val="21"/>
                <w:szCs w:val="21"/>
              </w:rPr>
              <w:t>h.员工的合理化改进建议。输入内容基本符合标准要求。</w:t>
            </w:r>
          </w:p>
          <w:p>
            <w:pPr>
              <w:rPr>
                <w:rFonts w:hint="eastAsia"/>
                <w:sz w:val="21"/>
                <w:szCs w:val="21"/>
              </w:rPr>
            </w:pPr>
            <w:r>
              <w:rPr>
                <w:rFonts w:hint="eastAsia"/>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决议作出了安排。</w:t>
            </w:r>
          </w:p>
          <w:p>
            <w:pPr>
              <w:rPr>
                <w:rFonts w:hint="eastAsia" w:ascii="Times New Roman" w:hAnsi="Times New Roman" w:cs="Times New Roman"/>
                <w:sz w:val="21"/>
                <w:szCs w:val="21"/>
                <w:lang w:val="en-US" w:eastAsia="zh-CN"/>
              </w:rPr>
            </w:pPr>
            <w:r>
              <w:rPr>
                <w:rFonts w:hint="eastAsia"/>
                <w:sz w:val="21"/>
                <w:szCs w:val="21"/>
              </w:rPr>
              <w:t>查看</w:t>
            </w:r>
            <w:r>
              <w:rPr>
                <w:rFonts w:hint="eastAsia" w:ascii="Times New Roman" w:hAnsi="Times New Roman" w:cs="Times New Roman"/>
                <w:sz w:val="21"/>
                <w:szCs w:val="21"/>
              </w:rPr>
              <w:t>管理评审报告</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编制</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李凤娟</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审批：</w:t>
            </w:r>
            <w:r>
              <w:rPr>
                <w:rFonts w:hint="eastAsia" w:ascii="Times New Roman" w:hAnsi="Times New Roman" w:cs="Times New Roman"/>
                <w:sz w:val="21"/>
                <w:szCs w:val="21"/>
                <w:lang w:val="en-US" w:eastAsia="zh-CN"/>
              </w:rPr>
              <w:t>周亚磊2020.4.30</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结</w:t>
            </w:r>
            <w:r>
              <w:rPr>
                <w:rFonts w:hint="eastAsia" w:ascii="Times New Roman" w:hAnsi="Times New Roman" w:cs="Times New Roman"/>
                <w:sz w:val="21"/>
                <w:szCs w:val="21"/>
              </w:rPr>
              <w:t>论：总的来说，公司环境管理体系是符合标准要求的，是充分的、适宜的和有效的</w:t>
            </w:r>
            <w:r>
              <w:rPr>
                <w:rFonts w:hint="eastAsia" w:ascii="Times New Roman" w:hAnsi="Times New Roman" w:cs="Times New Roman"/>
                <w:sz w:val="21"/>
                <w:szCs w:val="21"/>
                <w:lang w:eastAsia="zh-CN"/>
              </w:rPr>
              <w:t>。</w:t>
            </w:r>
          </w:p>
          <w:p>
            <w:pP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持续改进</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加强标准培训，由办公室负责</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加强对重要环境因素的运行控制，由</w:t>
            </w:r>
            <w:r>
              <w:rPr>
                <w:rFonts w:hint="eastAsia" w:ascii="Times New Roman" w:hAnsi="Times New Roman" w:cs="Times New Roman"/>
                <w:sz w:val="21"/>
                <w:szCs w:val="21"/>
                <w:lang w:eastAsia="zh-CN"/>
              </w:rPr>
              <w:t>业务部</w:t>
            </w:r>
            <w:r>
              <w:rPr>
                <w:rFonts w:hint="eastAsia" w:ascii="Times New Roman" w:hAnsi="Times New Roman" w:cs="Times New Roman"/>
                <w:sz w:val="21"/>
                <w:szCs w:val="21"/>
              </w:rPr>
              <w:t>负责</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进一步完善新标准实施的工作，保证公司体系正常实施</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已实施。</w:t>
            </w:r>
          </w:p>
        </w:tc>
        <w:tc>
          <w:tcPr>
            <w:tcW w:w="8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161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总则</w:t>
            </w:r>
          </w:p>
        </w:tc>
        <w:tc>
          <w:tcPr>
            <w:tcW w:w="83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10.1</w:t>
            </w:r>
          </w:p>
        </w:tc>
        <w:tc>
          <w:tcPr>
            <w:tcW w:w="11390" w:type="dxa"/>
            <w:vAlign w:val="center"/>
          </w:tcPr>
          <w:p>
            <w:pPr>
              <w:rPr>
                <w:rFonts w:hint="eastAsia"/>
                <w:sz w:val="21"/>
                <w:szCs w:val="21"/>
              </w:rPr>
            </w:pPr>
            <w:r>
              <w:rPr>
                <w:rFonts w:hint="eastAsia"/>
                <w:sz w:val="21"/>
                <w:szCs w:val="21"/>
              </w:rPr>
              <w:t>查公司在建立、实施管理体系中：</w:t>
            </w:r>
          </w:p>
          <w:p>
            <w:pPr>
              <w:rPr>
                <w:rFonts w:hint="eastAsia"/>
                <w:sz w:val="21"/>
                <w:szCs w:val="21"/>
              </w:rPr>
            </w:pPr>
            <w:r>
              <w:rPr>
                <w:rFonts w:hint="eastAsia"/>
                <w:sz w:val="21"/>
                <w:szCs w:val="21"/>
              </w:rPr>
              <w:t>a.制订 8.</w:t>
            </w:r>
            <w:r>
              <w:rPr>
                <w:rFonts w:hint="eastAsia"/>
                <w:sz w:val="21"/>
                <w:szCs w:val="21"/>
                <w:lang w:val="en-US" w:eastAsia="zh-CN"/>
              </w:rPr>
              <w:t>1</w:t>
            </w:r>
            <w:r>
              <w:rPr>
                <w:rFonts w:hint="eastAsia"/>
                <w:sz w:val="21"/>
                <w:szCs w:val="21"/>
              </w:rPr>
              <w:t>，9.3，10.2各种控制程序文件；</w:t>
            </w:r>
          </w:p>
          <w:p>
            <w:pPr>
              <w:rPr>
                <w:rFonts w:hint="eastAsia"/>
                <w:sz w:val="21"/>
                <w:szCs w:val="21"/>
              </w:rPr>
            </w:pPr>
            <w:r>
              <w:rPr>
                <w:rFonts w:hint="eastAsia"/>
                <w:sz w:val="21"/>
                <w:szCs w:val="21"/>
              </w:rPr>
              <w:t>b.通过内审、管理评审评价</w:t>
            </w:r>
            <w:r>
              <w:rPr>
                <w:rFonts w:hint="eastAsia"/>
                <w:sz w:val="21"/>
                <w:szCs w:val="21"/>
                <w:lang w:eastAsia="zh-CN"/>
              </w:rPr>
              <w:t>管理体系</w:t>
            </w:r>
            <w:r>
              <w:rPr>
                <w:rFonts w:hint="eastAsia"/>
                <w:sz w:val="21"/>
                <w:szCs w:val="21"/>
              </w:rPr>
              <w:t>的符合性；</w:t>
            </w:r>
          </w:p>
          <w:p>
            <w:pPr>
              <w:rPr>
                <w:rFonts w:hint="eastAsia"/>
                <w:sz w:val="21"/>
                <w:szCs w:val="21"/>
              </w:rPr>
            </w:pPr>
            <w:r>
              <w:rPr>
                <w:rFonts w:hint="eastAsia"/>
                <w:sz w:val="21"/>
                <w:szCs w:val="21"/>
              </w:rPr>
              <w:t>c.通过</w:t>
            </w:r>
            <w:r>
              <w:rPr>
                <w:rFonts w:hint="eastAsia"/>
                <w:sz w:val="21"/>
                <w:szCs w:val="21"/>
                <w:lang w:eastAsia="zh-CN"/>
              </w:rPr>
              <w:t>环境绩效</w:t>
            </w:r>
            <w:r>
              <w:rPr>
                <w:rFonts w:hint="eastAsia"/>
                <w:sz w:val="21"/>
                <w:szCs w:val="21"/>
              </w:rPr>
              <w:t>的监视测量评价</w:t>
            </w:r>
            <w:r>
              <w:rPr>
                <w:rFonts w:hint="eastAsia"/>
                <w:sz w:val="21"/>
                <w:szCs w:val="21"/>
                <w:lang w:eastAsia="zh-CN"/>
              </w:rPr>
              <w:t>销售服务过程涉及环境管理</w:t>
            </w:r>
            <w:r>
              <w:rPr>
                <w:rFonts w:hint="eastAsia"/>
                <w:sz w:val="21"/>
                <w:szCs w:val="21"/>
              </w:rPr>
              <w:t>的符合性；</w:t>
            </w:r>
          </w:p>
          <w:p>
            <w:pPr>
              <w:rPr>
                <w:rFonts w:hint="eastAsia" w:ascii="Times New Roman" w:hAnsi="Times New Roman" w:eastAsia="宋体" w:cs="Times New Roman"/>
                <w:kern w:val="2"/>
                <w:sz w:val="21"/>
                <w:szCs w:val="21"/>
                <w:lang w:val="en-US" w:eastAsia="zh-CN" w:bidi="ar-SA"/>
              </w:rPr>
            </w:pPr>
            <w:r>
              <w:rPr>
                <w:rFonts w:hint="eastAsia"/>
                <w:sz w:val="21"/>
                <w:szCs w:val="21"/>
              </w:rPr>
              <w:t>并通过日常数据分析，采取纠正、预防措施，达到持续改进的目的。</w:t>
            </w:r>
          </w:p>
        </w:tc>
        <w:tc>
          <w:tcPr>
            <w:tcW w:w="8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161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持续改进</w:t>
            </w:r>
          </w:p>
        </w:tc>
        <w:tc>
          <w:tcPr>
            <w:tcW w:w="837"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10.3</w:t>
            </w:r>
          </w:p>
        </w:tc>
        <w:tc>
          <w:tcPr>
            <w:tcW w:w="11390" w:type="dxa"/>
            <w:vAlign w:val="center"/>
          </w:tcPr>
          <w:p>
            <w:pPr>
              <w:rPr>
                <w:rFonts w:hint="eastAsia"/>
                <w:sz w:val="21"/>
                <w:szCs w:val="21"/>
              </w:rPr>
            </w:pPr>
            <w:r>
              <w:rPr>
                <w:rFonts w:hint="eastAsia"/>
                <w:sz w:val="21"/>
                <w:szCs w:val="21"/>
              </w:rPr>
              <w:t>查持续改进：</w:t>
            </w:r>
          </w:p>
          <w:p>
            <w:pPr>
              <w:rPr>
                <w:rFonts w:hint="eastAsia"/>
                <w:sz w:val="21"/>
                <w:szCs w:val="21"/>
              </w:rPr>
            </w:pPr>
            <w:r>
              <w:rPr>
                <w:rFonts w:hint="eastAsia"/>
                <w:sz w:val="21"/>
                <w:szCs w:val="21"/>
              </w:rPr>
              <w:t>a. 通过管理体系运行，</w:t>
            </w:r>
            <w:r>
              <w:rPr>
                <w:rFonts w:hint="eastAsia"/>
                <w:sz w:val="21"/>
                <w:szCs w:val="21"/>
                <w:lang w:eastAsia="zh-CN"/>
              </w:rPr>
              <w:t>管理方针、</w:t>
            </w:r>
            <w:r>
              <w:rPr>
                <w:rFonts w:hint="eastAsia"/>
                <w:sz w:val="21"/>
                <w:szCs w:val="21"/>
              </w:rPr>
              <w:t>目标的实施，内审、管理评审进行持续改进；</w:t>
            </w:r>
          </w:p>
          <w:p>
            <w:pPr>
              <w:rPr>
                <w:rFonts w:hint="eastAsia"/>
                <w:sz w:val="21"/>
                <w:szCs w:val="21"/>
              </w:rPr>
            </w:pPr>
            <w:r>
              <w:rPr>
                <w:rFonts w:hint="eastAsia"/>
                <w:sz w:val="21"/>
                <w:szCs w:val="21"/>
              </w:rPr>
              <w:t>b. 通过数据分析、纠正、预防措施实施达到持续改进；</w:t>
            </w:r>
          </w:p>
          <w:p>
            <w:pPr>
              <w:rPr>
                <w:rFonts w:hint="eastAsia" w:ascii="Times New Roman" w:hAnsi="Times New Roman" w:eastAsia="宋体" w:cs="Times New Roman"/>
                <w:kern w:val="2"/>
                <w:sz w:val="21"/>
                <w:szCs w:val="21"/>
                <w:lang w:val="en-US" w:eastAsia="zh-CN" w:bidi="ar-SA"/>
              </w:rPr>
            </w:pPr>
            <w:r>
              <w:rPr>
                <w:rFonts w:hint="eastAsia"/>
                <w:sz w:val="21"/>
                <w:szCs w:val="21"/>
              </w:rPr>
              <w:t>c. 通过顾客满意度调查，改进、提高产品质量，满足顾客需求，达到持续改进的目的。并提出改进措施：</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加强标准培训，由办公室负责</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加强对重要环境因素的运行控制，由</w:t>
            </w:r>
            <w:r>
              <w:rPr>
                <w:rFonts w:hint="eastAsia" w:ascii="Times New Roman" w:hAnsi="Times New Roman" w:cs="Times New Roman"/>
                <w:sz w:val="21"/>
                <w:szCs w:val="21"/>
                <w:lang w:eastAsia="zh-CN"/>
              </w:rPr>
              <w:t>业务部</w:t>
            </w:r>
            <w:r>
              <w:rPr>
                <w:rFonts w:hint="eastAsia" w:ascii="Times New Roman" w:hAnsi="Times New Roman" w:cs="Times New Roman"/>
                <w:sz w:val="21"/>
                <w:szCs w:val="21"/>
              </w:rPr>
              <w:t>负责</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进一步完善新标准实施的工作，保证公司体系正常实施</w:t>
            </w:r>
            <w:r>
              <w:rPr>
                <w:rFonts w:hint="eastAsia"/>
                <w:sz w:val="21"/>
                <w:szCs w:val="21"/>
              </w:rPr>
              <w:t>。</w:t>
            </w:r>
            <w:r>
              <w:rPr>
                <w:rFonts w:hint="eastAsia"/>
                <w:sz w:val="21"/>
                <w:szCs w:val="21"/>
                <w:lang w:val="en-US" w:eastAsia="zh-CN"/>
              </w:rPr>
              <w:t>已实施。</w:t>
            </w:r>
          </w:p>
        </w:tc>
        <w:tc>
          <w:tcPr>
            <w:tcW w:w="8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617"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环境事故监督抽查；证书标志使用情况；上次不符合验证</w:t>
            </w:r>
          </w:p>
        </w:tc>
        <w:tc>
          <w:tcPr>
            <w:tcW w:w="837" w:type="dxa"/>
            <w:vAlign w:val="center"/>
          </w:tcPr>
          <w:p>
            <w:pPr>
              <w:rPr>
                <w:rFonts w:hint="eastAsia" w:ascii="Times New Roman" w:hAnsi="Times New Roman" w:eastAsia="宋体" w:cs="Times New Roman"/>
                <w:color w:val="auto"/>
                <w:kern w:val="2"/>
                <w:sz w:val="21"/>
                <w:szCs w:val="21"/>
                <w:lang w:val="en-US" w:eastAsia="zh-CN" w:bidi="ar-SA"/>
              </w:rPr>
            </w:pPr>
          </w:p>
        </w:tc>
        <w:tc>
          <w:tcPr>
            <w:tcW w:w="11390" w:type="dxa"/>
            <w:vAlign w:val="center"/>
          </w:tcPr>
          <w:p>
            <w:pPr>
              <w:rPr>
                <w:rFonts w:hint="eastAsia"/>
                <w:color w:val="auto"/>
                <w:sz w:val="21"/>
                <w:szCs w:val="21"/>
                <w:lang w:val="en-US" w:eastAsia="zh-CN"/>
              </w:rPr>
            </w:pPr>
            <w:r>
              <w:rPr>
                <w:rFonts w:hint="eastAsia"/>
                <w:color w:val="auto"/>
                <w:sz w:val="21"/>
                <w:szCs w:val="21"/>
                <w:lang w:val="en-US" w:eastAsia="zh-CN"/>
              </w:rPr>
              <w:t>周总介绍，环境管理体系建立以来没有发生环境事故及相关方投诉事件。</w:t>
            </w:r>
          </w:p>
          <w:p>
            <w:pPr>
              <w:rPr>
                <w:rFonts w:hint="eastAsia"/>
                <w:color w:val="auto"/>
                <w:sz w:val="21"/>
                <w:szCs w:val="21"/>
                <w:lang w:val="en-US" w:eastAsia="zh-CN"/>
              </w:rPr>
            </w:pPr>
            <w:r>
              <w:rPr>
                <w:rFonts w:hint="eastAsia"/>
                <w:color w:val="auto"/>
                <w:sz w:val="21"/>
                <w:szCs w:val="21"/>
                <w:lang w:val="en-US" w:eastAsia="zh-CN"/>
              </w:rPr>
              <w:t>环境监督抽查情况：暂无。</w:t>
            </w:r>
          </w:p>
          <w:p>
            <w:pPr>
              <w:rPr>
                <w:rFonts w:hint="eastAsia"/>
                <w:color w:val="auto"/>
                <w:sz w:val="21"/>
                <w:szCs w:val="21"/>
                <w:lang w:val="en-US" w:eastAsia="zh-CN"/>
              </w:rPr>
            </w:pPr>
            <w:r>
              <w:rPr>
                <w:rFonts w:hint="eastAsia"/>
                <w:color w:val="auto"/>
                <w:sz w:val="21"/>
                <w:szCs w:val="21"/>
                <w:lang w:val="en-US" w:eastAsia="zh-CN"/>
              </w:rPr>
              <w:t>证书主要用于项目投标，证书及标志使用符合要求。</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上次审核未发现不符合项。</w:t>
            </w:r>
          </w:p>
        </w:tc>
        <w:tc>
          <w:tcPr>
            <w:tcW w:w="865" w:type="dxa"/>
          </w:tcPr>
          <w:p/>
        </w:tc>
      </w:tr>
    </w:tbl>
    <w:p>
      <w:r>
        <w:ptab w:relativeTo="margin" w:alignment="center" w:leader="none"/>
      </w:r>
    </w:p>
    <w:p/>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036"/>
        <w:gridCol w:w="1136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7" w:type="pct"/>
            <w:vMerge w:val="restart"/>
            <w:noWrap w:val="0"/>
            <w:vAlign w:val="center"/>
          </w:tcPr>
          <w:p>
            <w:pPr>
              <w:spacing w:before="120"/>
            </w:pPr>
            <w:r>
              <w:rPr>
                <w:rFonts w:hint="eastAsia" w:cs="宋体"/>
              </w:rPr>
              <w:t>过程与活动、抽样计划</w:t>
            </w:r>
          </w:p>
        </w:tc>
        <w:tc>
          <w:tcPr>
            <w:tcW w:w="348" w:type="pct"/>
            <w:vMerge w:val="restart"/>
            <w:noWrap w:val="0"/>
            <w:vAlign w:val="center"/>
          </w:tcPr>
          <w:p>
            <w:r>
              <w:rPr>
                <w:rFonts w:hint="eastAsia" w:cs="宋体"/>
              </w:rPr>
              <w:t>涉及</w:t>
            </w:r>
          </w:p>
          <w:p>
            <w:r>
              <w:rPr>
                <w:rFonts w:hint="eastAsia" w:cs="宋体"/>
              </w:rPr>
              <w:t>条款</w:t>
            </w:r>
          </w:p>
        </w:tc>
        <w:tc>
          <w:tcPr>
            <w:tcW w:w="3815" w:type="pct"/>
            <w:noWrap w:val="0"/>
            <w:vAlign w:val="center"/>
          </w:tcPr>
          <w:p>
            <w:pPr>
              <w:rPr>
                <w:rFonts w:hint="default" w:eastAsia="宋体"/>
                <w:lang w:val="en-US" w:eastAsia="zh-CN"/>
              </w:rPr>
            </w:pPr>
            <w:r>
              <w:rPr>
                <w:rFonts w:hint="eastAsia" w:cs="宋体"/>
              </w:rPr>
              <w:t>受审核部门：</w:t>
            </w:r>
            <w:r>
              <w:rPr>
                <w:rFonts w:hint="eastAsia" w:cs="宋体"/>
                <w:lang w:eastAsia="zh-CN"/>
              </w:rPr>
              <w:t>办公室</w:t>
            </w:r>
            <w:r>
              <w:rPr>
                <w:rFonts w:hint="eastAsia" w:cs="宋体"/>
              </w:rPr>
              <w:t xml:space="preserve">   主管领导：</w:t>
            </w:r>
            <w:r>
              <w:rPr>
                <w:rFonts w:hint="eastAsia" w:cs="宋体"/>
                <w:lang w:val="en-US" w:eastAsia="zh-CN"/>
              </w:rPr>
              <w:t>李凤娟         陪同人员：周月</w:t>
            </w:r>
          </w:p>
        </w:tc>
        <w:tc>
          <w:tcPr>
            <w:tcW w:w="318"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7" w:type="pct"/>
            <w:vMerge w:val="continue"/>
            <w:noWrap w:val="0"/>
            <w:vAlign w:val="center"/>
          </w:tcPr>
          <w:p/>
        </w:tc>
        <w:tc>
          <w:tcPr>
            <w:tcW w:w="348" w:type="pct"/>
            <w:vMerge w:val="continue"/>
            <w:noWrap w:val="0"/>
            <w:vAlign w:val="center"/>
          </w:tcPr>
          <w:p/>
        </w:tc>
        <w:tc>
          <w:tcPr>
            <w:tcW w:w="3815" w:type="pct"/>
            <w:noWrap w:val="0"/>
            <w:vAlign w:val="center"/>
          </w:tcPr>
          <w:p>
            <w:pPr>
              <w:spacing w:before="120"/>
              <w:rPr>
                <w:rFonts w:cs="宋体"/>
              </w:rPr>
            </w:pPr>
            <w:r>
              <w:rPr>
                <w:rFonts w:hint="eastAsia" w:cs="宋体"/>
              </w:rPr>
              <w:t>审核员：</w:t>
            </w:r>
            <w:r>
              <w:rPr>
                <w:rFonts w:hint="eastAsia" w:cs="宋体"/>
                <w:lang w:val="en-US" w:eastAsia="zh-CN"/>
              </w:rPr>
              <w:t>吉洁</w:t>
            </w:r>
            <w:r>
              <w:rPr>
                <w:rFonts w:hint="eastAsia" w:cs="宋体"/>
              </w:rPr>
              <w:t xml:space="preserve">      </w:t>
            </w:r>
            <w:r>
              <w:rPr>
                <w:rFonts w:hint="default" w:ascii="Times New Roman" w:hAnsi="Times New Roman" w:cs="Times New Roman"/>
              </w:rPr>
              <w:t xml:space="preserve"> 审核时间：20</w:t>
            </w:r>
            <w:r>
              <w:rPr>
                <w:rFonts w:hint="eastAsia" w:ascii="Times New Roman" w:hAnsi="Times New Roman" w:cs="Times New Roman"/>
                <w:lang w:val="en-US" w:eastAsia="zh-CN"/>
              </w:rPr>
              <w:t>20</w:t>
            </w:r>
            <w:r>
              <w:rPr>
                <w:rFonts w:hint="default" w:ascii="Times New Roman" w:hAnsi="Times New Roman" w:cs="Times New Roman"/>
              </w:rPr>
              <w:t>年</w:t>
            </w:r>
            <w:r>
              <w:rPr>
                <w:rFonts w:hint="eastAsia" w:ascii="Times New Roman" w:hAnsi="Times New Roman" w:cs="Times New Roman"/>
                <w:lang w:val="en-US" w:eastAsia="zh-CN"/>
              </w:rPr>
              <w:t>6</w:t>
            </w:r>
            <w:r>
              <w:rPr>
                <w:rFonts w:hint="default" w:ascii="Times New Roman" w:hAnsi="Times New Roman" w:cs="Times New Roman"/>
              </w:rPr>
              <w:t>月</w:t>
            </w:r>
            <w:r>
              <w:rPr>
                <w:rFonts w:hint="eastAsia" w:ascii="Times New Roman" w:hAnsi="Times New Roman" w:cs="Times New Roman"/>
                <w:lang w:val="en-US" w:eastAsia="zh-CN"/>
              </w:rPr>
              <w:t>22</w:t>
            </w:r>
            <w:r>
              <w:rPr>
                <w:rFonts w:hint="default" w:ascii="Times New Roman" w:hAnsi="Times New Roman" w:cs="Times New Roman"/>
              </w:rPr>
              <w:t>日</w:t>
            </w:r>
          </w:p>
        </w:tc>
        <w:tc>
          <w:tcPr>
            <w:tcW w:w="318"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7" w:type="pct"/>
            <w:vMerge w:val="continue"/>
            <w:noWrap w:val="0"/>
            <w:vAlign w:val="center"/>
          </w:tcPr>
          <w:p/>
        </w:tc>
        <w:tc>
          <w:tcPr>
            <w:tcW w:w="348" w:type="pct"/>
            <w:vMerge w:val="continue"/>
            <w:noWrap w:val="0"/>
            <w:vAlign w:val="center"/>
          </w:tcPr>
          <w:p/>
        </w:tc>
        <w:tc>
          <w:tcPr>
            <w:tcW w:w="3815" w:type="pct"/>
            <w:noWrap w:val="0"/>
            <w:vAlign w:val="center"/>
          </w:tcPr>
          <w:p>
            <w:pPr>
              <w:spacing w:line="240" w:lineRule="exact"/>
            </w:pPr>
            <w:r>
              <w:rPr>
                <w:rFonts w:hint="eastAsia" w:cs="宋体"/>
              </w:rPr>
              <w:t>审核条款：</w:t>
            </w:r>
            <w:r>
              <w:rPr>
                <w:rFonts w:hint="eastAsia"/>
                <w:sz w:val="21"/>
                <w:szCs w:val="21"/>
                <w:lang w:val="en-US" w:eastAsia="zh-CN"/>
              </w:rPr>
              <w:t>5.3/6.2/</w:t>
            </w:r>
            <w:r>
              <w:rPr>
                <w:rFonts w:hint="eastAsia"/>
                <w:sz w:val="21"/>
                <w:szCs w:val="21"/>
              </w:rPr>
              <w:t>6.1.2/6.1.3/7.2/7.3/7.4/7.5/8.1/8.2/9.1/9.2/10.2</w:t>
            </w:r>
          </w:p>
        </w:tc>
        <w:tc>
          <w:tcPr>
            <w:tcW w:w="318"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7" w:type="pct"/>
            <w:noWrap w:val="0"/>
            <w:vAlign w:val="center"/>
          </w:tcPr>
          <w:p>
            <w:r>
              <w:rPr>
                <w:rFonts w:hint="eastAsia" w:cs="宋体"/>
              </w:rPr>
              <w:t>组织的岗位、职责权限</w:t>
            </w:r>
          </w:p>
        </w:tc>
        <w:tc>
          <w:tcPr>
            <w:tcW w:w="348" w:type="pct"/>
            <w:noWrap w:val="0"/>
            <w:vAlign w:val="center"/>
          </w:tcPr>
          <w:p>
            <w:r>
              <w:t>5.3</w:t>
            </w:r>
          </w:p>
        </w:tc>
        <w:tc>
          <w:tcPr>
            <w:tcW w:w="3815" w:type="pct"/>
            <w:noWrap w:val="0"/>
            <w:vAlign w:val="center"/>
          </w:tcPr>
          <w:p>
            <w:pPr>
              <w:rPr>
                <w:rFonts w:hint="eastAsia" w:eastAsia="宋体"/>
                <w:lang w:eastAsia="zh-CN"/>
              </w:rPr>
            </w:pPr>
            <w:r>
              <w:rPr>
                <w:rFonts w:hint="eastAsia" w:cs="宋体"/>
              </w:rPr>
              <w:t>部门负责人：</w:t>
            </w:r>
            <w:r>
              <w:rPr>
                <w:rFonts w:hint="eastAsia" w:cs="宋体"/>
                <w:lang w:val="en-US" w:eastAsia="zh-CN"/>
              </w:rPr>
              <w:t>李凤娟</w:t>
            </w:r>
          </w:p>
          <w:p>
            <w:r>
              <w:rPr>
                <w:rFonts w:hint="eastAsia" w:cs="宋体"/>
              </w:rPr>
              <w:t>询问其职责权限：主要负责公司文件的控制，即文件的编制、收发、归档等管理工作。负责公司人力资源及教育培训工作。负责组织内审和管理评审工作，对不合格采取纠正和预防措施；负责组织辨识和评价公司的环境因素，对办公区的环境因素进行控制管理方面的工作等。职责明确，</w:t>
            </w:r>
            <w:r>
              <w:rPr>
                <w:rFonts w:hint="eastAsia" w:cs="宋体"/>
                <w:lang w:val="en-US" w:eastAsia="zh-CN"/>
              </w:rPr>
              <w:t>基本明确</w:t>
            </w:r>
            <w:r>
              <w:rPr>
                <w:rFonts w:hint="eastAsia" w:cs="宋体"/>
              </w:rPr>
              <w:t>。</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7" w:type="pct"/>
            <w:noWrap w:val="0"/>
            <w:vAlign w:val="center"/>
          </w:tcPr>
          <w:p>
            <w:r>
              <w:rPr>
                <w:rFonts w:hint="eastAsia" w:cs="宋体"/>
              </w:rPr>
              <w:t>目标</w:t>
            </w:r>
          </w:p>
        </w:tc>
        <w:tc>
          <w:tcPr>
            <w:tcW w:w="348" w:type="pct"/>
            <w:noWrap w:val="0"/>
            <w:vAlign w:val="center"/>
          </w:tcPr>
          <w:p>
            <w:r>
              <w:t>6.2</w:t>
            </w:r>
          </w:p>
        </w:tc>
        <w:tc>
          <w:tcPr>
            <w:tcW w:w="3815" w:type="pct"/>
            <w:noWrap w:val="0"/>
            <w:vAlign w:val="center"/>
          </w:tcPr>
          <w:p>
            <w:r>
              <w:rPr>
                <w:rFonts w:hint="eastAsia" w:cs="宋体"/>
              </w:rPr>
              <w:t>部门目标：</w:t>
            </w:r>
            <w:r>
              <w:t xml:space="preserve">               </w:t>
            </w:r>
            <w:r>
              <w:rPr>
                <w:rFonts w:hint="eastAsia"/>
                <w:lang w:val="en-US" w:eastAsia="zh-CN"/>
              </w:rPr>
              <w:t xml:space="preserve">                      </w:t>
            </w:r>
            <w:r>
              <w:rPr>
                <w:rFonts w:hint="eastAsia" w:cs="宋体"/>
              </w:rPr>
              <w:t>考核情况</w:t>
            </w:r>
          </w:p>
          <w:p>
            <w:r>
              <w:rPr>
                <w:rFonts w:hint="eastAsia" w:cs="宋体"/>
              </w:rPr>
              <w:t>员工及时培训率100%；</w:t>
            </w:r>
            <w:r>
              <w:t xml:space="preserve">         </w:t>
            </w:r>
            <w:r>
              <w:rPr>
                <w:rFonts w:hint="eastAsia"/>
                <w:lang w:val="en-US" w:eastAsia="zh-CN"/>
              </w:rPr>
              <w:t xml:space="preserve">                  </w:t>
            </w:r>
            <w:r>
              <w:t xml:space="preserve"> 100%</w:t>
            </w:r>
          </w:p>
          <w:p>
            <w:r>
              <w:rPr>
                <w:rFonts w:hint="eastAsia" w:cs="宋体"/>
              </w:rPr>
              <w:t>固废分类处置率</w:t>
            </w:r>
            <w:r>
              <w:t>100%</w:t>
            </w:r>
            <w:r>
              <w:rPr>
                <w:rFonts w:hint="eastAsia" w:cs="宋体"/>
              </w:rPr>
              <w:t>；</w:t>
            </w:r>
            <w:r>
              <w:t xml:space="preserve">     </w:t>
            </w:r>
            <w:r>
              <w:rPr>
                <w:rFonts w:hint="eastAsia"/>
                <w:lang w:val="en-US" w:eastAsia="zh-CN"/>
              </w:rPr>
              <w:t xml:space="preserve">                      </w:t>
            </w:r>
            <w:r>
              <w:t xml:space="preserve"> 100%</w:t>
            </w:r>
          </w:p>
          <w:p>
            <w:r>
              <w:rPr>
                <w:rFonts w:hint="eastAsia" w:cs="宋体"/>
                <w:lang w:val="en-US" w:eastAsia="zh-CN"/>
              </w:rPr>
              <w:t>火灾事故</w:t>
            </w:r>
            <w:r>
              <w:rPr>
                <w:rFonts w:hint="eastAsia" w:cs="宋体"/>
              </w:rPr>
              <w:t>发生率为</w:t>
            </w:r>
            <w:r>
              <w:t xml:space="preserve">0            </w:t>
            </w:r>
            <w:r>
              <w:rPr>
                <w:rFonts w:hint="eastAsia"/>
                <w:lang w:val="en-US" w:eastAsia="zh-CN"/>
              </w:rPr>
              <w:t xml:space="preserve">                   </w:t>
            </w:r>
            <w:r>
              <w:t xml:space="preserve"> 0</w:t>
            </w:r>
          </w:p>
          <w:p>
            <w:pPr>
              <w:rPr>
                <w:rFonts w:hint="default" w:eastAsia="宋体"/>
                <w:lang w:val="en-US" w:eastAsia="zh-CN"/>
              </w:rPr>
            </w:pPr>
            <w:r>
              <w:rPr>
                <w:rFonts w:hint="eastAsia" w:cs="宋体"/>
              </w:rPr>
              <w:t>每</w:t>
            </w:r>
            <w:r>
              <w:rPr>
                <w:rFonts w:hint="eastAsia"/>
                <w:lang w:val="en-US" w:eastAsia="zh-CN"/>
              </w:rPr>
              <w:t>季度</w:t>
            </w:r>
            <w:r>
              <w:rPr>
                <w:rFonts w:hint="eastAsia" w:cs="宋体"/>
              </w:rPr>
              <w:t>进行一次考核，目标基本实现。考核人：</w:t>
            </w:r>
            <w:r>
              <w:rPr>
                <w:rFonts w:hint="eastAsia" w:cs="宋体"/>
                <w:lang w:val="en-US" w:eastAsia="zh-CN"/>
              </w:rPr>
              <w:t>李凤娟</w:t>
            </w:r>
            <w:r>
              <w:rPr>
                <w:rFonts w:hint="eastAsia" w:cs="宋体"/>
              </w:rPr>
              <w:t xml:space="preserve"> </w:t>
            </w:r>
            <w:r>
              <w:t xml:space="preserve">  20</w:t>
            </w:r>
            <w:r>
              <w:rPr>
                <w:rFonts w:hint="eastAsia"/>
                <w:lang w:val="en-US" w:eastAsia="zh-CN"/>
              </w:rPr>
              <w:t>20.4.3</w:t>
            </w:r>
          </w:p>
          <w:p>
            <w:r>
              <w:rPr>
                <w:rFonts w:hint="eastAsia" w:cs="宋体"/>
              </w:rPr>
              <w:t>抽查管理方案情况</w:t>
            </w:r>
          </w:p>
          <w:p>
            <w:r>
              <w:rPr>
                <w:rFonts w:hint="eastAsia" w:cs="宋体"/>
              </w:rPr>
              <w:t>环境目标指标：</w:t>
            </w:r>
            <w:r>
              <w:rPr>
                <w:rFonts w:hint="eastAsia" w:hAnsi="宋体"/>
              </w:rPr>
              <w:t>固体废弃物分类回收率100%，合理处置。</w:t>
            </w:r>
          </w:p>
          <w:p>
            <w:r>
              <w:rPr>
                <w:rFonts w:hint="eastAsia" w:cs="宋体"/>
              </w:rPr>
              <w:t>管理方案：</w:t>
            </w:r>
            <w:r>
              <w:rPr>
                <w:rFonts w:hint="eastAsia"/>
                <w:sz w:val="21"/>
                <w:szCs w:val="21"/>
              </w:rPr>
              <w:t>1、制作固废分类标识牌</w:t>
            </w:r>
            <w:r>
              <w:rPr>
                <w:rFonts w:hint="eastAsia"/>
                <w:sz w:val="21"/>
                <w:szCs w:val="21"/>
                <w:lang w:eastAsia="zh-CN"/>
              </w:rPr>
              <w:t>；</w:t>
            </w:r>
            <w:r>
              <w:rPr>
                <w:rFonts w:hint="eastAsia"/>
                <w:sz w:val="21"/>
                <w:szCs w:val="21"/>
              </w:rPr>
              <w:t>2、划分固废分类存放区，制作存放容器，在</w:t>
            </w:r>
            <w:r>
              <w:rPr>
                <w:rFonts w:hint="eastAsia"/>
                <w:sz w:val="21"/>
                <w:szCs w:val="21"/>
                <w:lang w:val="en-US" w:eastAsia="zh-CN"/>
              </w:rPr>
              <w:t>库房</w:t>
            </w:r>
            <w:r>
              <w:rPr>
                <w:rFonts w:hint="eastAsia"/>
                <w:sz w:val="21"/>
                <w:szCs w:val="21"/>
              </w:rPr>
              <w:t>、办公、公共场所配置固废分类收集箱</w:t>
            </w:r>
            <w:r>
              <w:rPr>
                <w:rFonts w:hint="eastAsia"/>
                <w:sz w:val="21"/>
                <w:szCs w:val="21"/>
                <w:lang w:eastAsia="zh-CN"/>
              </w:rPr>
              <w:t>；</w:t>
            </w:r>
            <w:r>
              <w:rPr>
                <w:rFonts w:hint="eastAsia"/>
                <w:sz w:val="21"/>
                <w:szCs w:val="21"/>
              </w:rPr>
              <w:t>3、进行固废分类及要求的培训，提高意识熟知要求</w:t>
            </w:r>
            <w:r>
              <w:rPr>
                <w:rFonts w:hint="eastAsia"/>
                <w:sz w:val="21"/>
                <w:szCs w:val="21"/>
                <w:lang w:eastAsia="zh-CN"/>
              </w:rPr>
              <w:t>；</w:t>
            </w:r>
            <w:r>
              <w:rPr>
                <w:rFonts w:hint="eastAsia"/>
                <w:sz w:val="21"/>
                <w:szCs w:val="21"/>
              </w:rPr>
              <w:t>4、每月检查固废分类存放及回收状况</w:t>
            </w:r>
            <w:r>
              <w:rPr>
                <w:rFonts w:hint="eastAsia"/>
                <w:sz w:val="21"/>
                <w:szCs w:val="21"/>
                <w:lang w:eastAsia="zh-CN"/>
              </w:rPr>
              <w:t>；</w:t>
            </w:r>
            <w:r>
              <w:rPr>
                <w:rFonts w:hint="eastAsia"/>
                <w:sz w:val="21"/>
                <w:szCs w:val="21"/>
                <w:lang w:val="en-US" w:eastAsia="zh-CN"/>
              </w:rPr>
              <w:t>5</w:t>
            </w:r>
            <w:r>
              <w:rPr>
                <w:rFonts w:hint="eastAsia" w:cs="宋体"/>
              </w:rPr>
              <w:t>教育员工不随意丢垃圾，加强检查。完成时间：</w:t>
            </w:r>
            <w:r>
              <w:rPr>
                <w:rFonts w:hint="eastAsia"/>
                <w:lang w:val="en-US" w:eastAsia="zh-CN"/>
              </w:rPr>
              <w:t>2020.1-12</w:t>
            </w:r>
            <w:r>
              <w:rPr>
                <w:rFonts w:hint="eastAsia" w:cs="宋体"/>
              </w:rPr>
              <w:t>费用</w:t>
            </w:r>
            <w:r>
              <w:rPr>
                <w:rFonts w:hint="eastAsia"/>
                <w:lang w:val="en-US" w:eastAsia="zh-CN"/>
              </w:rPr>
              <w:t>20</w:t>
            </w:r>
            <w:r>
              <w:t>00</w:t>
            </w:r>
            <w:r>
              <w:rPr>
                <w:rFonts w:hint="eastAsia" w:cs="宋体"/>
              </w:rPr>
              <w:t>元</w:t>
            </w:r>
            <w:r>
              <w:t xml:space="preserve"> </w:t>
            </w:r>
          </w:p>
          <w:p>
            <w:pPr>
              <w:rPr>
                <w:rFonts w:hint="eastAsia" w:eastAsia="宋体"/>
                <w:lang w:eastAsia="zh-CN"/>
              </w:rPr>
            </w:pPr>
            <w:r>
              <w:rPr>
                <w:rFonts w:hint="eastAsia" w:cs="宋体"/>
              </w:rPr>
              <w:t>责任部门：各部门，监控部门：</w:t>
            </w:r>
            <w:r>
              <w:rPr>
                <w:rFonts w:hint="eastAsia" w:cs="宋体"/>
                <w:lang w:val="en-US" w:eastAsia="zh-CN"/>
              </w:rPr>
              <w:t>办公室</w:t>
            </w:r>
          </w:p>
          <w:p>
            <w:pPr>
              <w:spacing w:line="320" w:lineRule="exact"/>
              <w:rPr>
                <w:rFonts w:hint="eastAsia" w:ascii="Times New Roman" w:hAnsi="宋体" w:cs="Times New Roman"/>
                <w:bCs/>
                <w:szCs w:val="22"/>
              </w:rPr>
            </w:pPr>
            <w:r>
              <w:rPr>
                <w:rFonts w:hint="eastAsia" w:cs="宋体"/>
              </w:rPr>
              <w:t>环境目标指标</w:t>
            </w:r>
            <w:r>
              <w:rPr>
                <w:rFonts w:hint="eastAsia" w:ascii="Times New Roman" w:hAnsi="宋体" w:cs="Times New Roman"/>
                <w:bCs/>
                <w:szCs w:val="22"/>
              </w:rPr>
              <w:t>：无火灾事故发生</w:t>
            </w:r>
          </w:p>
          <w:p>
            <w:pPr>
              <w:spacing w:line="320" w:lineRule="exact"/>
            </w:pPr>
            <w:r>
              <w:rPr>
                <w:rFonts w:hint="eastAsia" w:ascii="Times New Roman" w:hAnsi="宋体" w:cs="Times New Roman"/>
                <w:bCs/>
                <w:szCs w:val="22"/>
              </w:rPr>
              <w:t>管理方案：1、按照《应急准备与响应预案》及《消</w:t>
            </w:r>
            <w:r>
              <w:rPr>
                <w:rFonts w:hint="eastAsia" w:hAnsi="宋体"/>
                <w:bCs/>
              </w:rPr>
              <w:t>防安全管理制度》控制，配置禁止烟火标志和灭火器。2、对工人进行消防知识的培训和教育。3.定期进行安全消防检查。</w:t>
            </w:r>
          </w:p>
          <w:p>
            <w:pPr>
              <w:rPr>
                <w:rFonts w:hint="eastAsia" w:cs="宋体"/>
                <w:lang w:val="en-US" w:eastAsia="zh-CN"/>
              </w:rPr>
            </w:pPr>
            <w:r>
              <w:rPr>
                <w:rFonts w:hint="eastAsia" w:cs="宋体"/>
              </w:rPr>
              <w:t>完成时间：</w:t>
            </w:r>
            <w:r>
              <w:rPr>
                <w:rFonts w:hint="eastAsia"/>
                <w:lang w:val="en-US" w:eastAsia="zh-CN"/>
              </w:rPr>
              <w:t>2020.1-12</w:t>
            </w:r>
            <w:r>
              <w:t xml:space="preserve"> </w:t>
            </w:r>
            <w:r>
              <w:rPr>
                <w:rFonts w:hint="eastAsia" w:cs="宋体"/>
              </w:rPr>
              <w:t>费用：</w:t>
            </w:r>
            <w:r>
              <w:rPr>
                <w:rFonts w:hint="eastAsia"/>
                <w:lang w:val="en-US" w:eastAsia="zh-CN"/>
              </w:rPr>
              <w:t>10</w:t>
            </w:r>
            <w:r>
              <w:t>00</w:t>
            </w:r>
            <w:r>
              <w:rPr>
                <w:rFonts w:hint="eastAsia" w:cs="宋体"/>
              </w:rPr>
              <w:t>元</w:t>
            </w:r>
            <w:r>
              <w:t xml:space="preserve"> </w:t>
            </w:r>
            <w:r>
              <w:rPr>
                <w:rFonts w:hint="eastAsia" w:cs="宋体"/>
              </w:rPr>
              <w:t>责任部门：</w:t>
            </w:r>
            <w:r>
              <w:rPr>
                <w:rFonts w:hint="eastAsia" w:cs="宋体"/>
                <w:lang w:val="en-US" w:eastAsia="zh-CN"/>
              </w:rPr>
              <w:t>办公室</w:t>
            </w:r>
          </w:p>
          <w:p>
            <w:r>
              <w:rPr>
                <w:rFonts w:hint="eastAsia" w:cs="宋体"/>
              </w:rPr>
              <w:t>每</w:t>
            </w:r>
            <w:r>
              <w:rPr>
                <w:rFonts w:hint="eastAsia" w:cs="宋体"/>
                <w:lang w:val="en-US" w:eastAsia="zh-CN"/>
              </w:rPr>
              <w:t>季度</w:t>
            </w:r>
            <w:r>
              <w:rPr>
                <w:rFonts w:hint="eastAsia" w:cs="宋体"/>
              </w:rPr>
              <w:t>组织一次考核，“</w:t>
            </w:r>
            <w:r>
              <w:rPr>
                <w:rFonts w:hint="eastAsia" w:cs="宋体"/>
                <w:lang w:val="en-US" w:eastAsia="zh-CN"/>
              </w:rPr>
              <w:t>2020</w:t>
            </w:r>
            <w:r>
              <w:rPr>
                <w:rFonts w:hint="eastAsia" w:cs="宋体"/>
              </w:rPr>
              <w:t>年环境目标、指标完成情况考核记录”</w:t>
            </w:r>
            <w:r>
              <w:rPr>
                <w:rFonts w:hint="eastAsia" w:cs="宋体"/>
                <w:lang w:val="en-US" w:eastAsia="zh-CN"/>
              </w:rPr>
              <w:t>显示已完成，</w:t>
            </w:r>
            <w:r>
              <w:rPr>
                <w:rFonts w:hint="eastAsia" w:cs="宋体"/>
              </w:rPr>
              <w:t>达到了阶段性的目标要求。</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7" w:type="pct"/>
            <w:noWrap w:val="0"/>
            <w:vAlign w:val="center"/>
          </w:tcPr>
          <w:p>
            <w:r>
              <w:rPr>
                <w:rFonts w:hint="eastAsia" w:cs="宋体"/>
              </w:rPr>
              <w:t>环境因素</w:t>
            </w:r>
          </w:p>
        </w:tc>
        <w:tc>
          <w:tcPr>
            <w:tcW w:w="348" w:type="pct"/>
            <w:noWrap w:val="0"/>
            <w:vAlign w:val="center"/>
          </w:tcPr>
          <w:p>
            <w:r>
              <w:t>6.1.2</w:t>
            </w:r>
          </w:p>
        </w:tc>
        <w:tc>
          <w:tcPr>
            <w:tcW w:w="3815" w:type="pct"/>
            <w:noWrap w:val="0"/>
            <w:vAlign w:val="center"/>
          </w:tcPr>
          <w:p>
            <w:pPr>
              <w:rPr>
                <w:rFonts w:hint="eastAsia"/>
                <w:sz w:val="21"/>
                <w:szCs w:val="21"/>
              </w:rPr>
            </w:pPr>
            <w:r>
              <w:rPr>
                <w:rFonts w:hint="eastAsia"/>
                <w:sz w:val="21"/>
                <w:szCs w:val="21"/>
              </w:rPr>
              <w:t>编制了《环境因素识别与评价</w:t>
            </w:r>
            <w:r>
              <w:rPr>
                <w:rFonts w:hint="eastAsia"/>
                <w:sz w:val="21"/>
                <w:szCs w:val="21"/>
                <w:lang w:val="en-US" w:eastAsia="zh-CN"/>
              </w:rPr>
              <w:t>管理</w:t>
            </w:r>
            <w:r>
              <w:rPr>
                <w:rFonts w:hint="eastAsia"/>
                <w:sz w:val="21"/>
                <w:szCs w:val="21"/>
              </w:rPr>
              <w:t>程序</w:t>
            </w:r>
            <w:r>
              <w:rPr>
                <w:rFonts w:hint="eastAsia"/>
                <w:sz w:val="21"/>
                <w:szCs w:val="21"/>
                <w:lang w:eastAsia="zh-CN"/>
              </w:rPr>
              <w:t>》</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区、库房</w:t>
            </w:r>
            <w:r>
              <w:rPr>
                <w:rFonts w:hint="eastAsia"/>
                <w:color w:val="auto"/>
              </w:rPr>
              <w:t>等，</w:t>
            </w:r>
            <w:r>
              <w:rPr>
                <w:rFonts w:hint="eastAsia"/>
                <w:color w:val="auto"/>
                <w:lang w:eastAsia="zh-CN"/>
              </w:rPr>
              <w:t>包括</w:t>
            </w:r>
            <w:r>
              <w:rPr>
                <w:rFonts w:hint="eastAsia"/>
              </w:rPr>
              <w:t>固废废弃、意外火灾</w:t>
            </w:r>
            <w:r>
              <w:rPr>
                <w:rFonts w:hint="eastAsia"/>
                <w:lang w:val="en-US" w:eastAsia="zh-CN"/>
              </w:rPr>
              <w:t>的发生</w:t>
            </w:r>
            <w:r>
              <w:rPr>
                <w:rFonts w:hint="eastAsia"/>
              </w:rPr>
              <w:t>、</w:t>
            </w:r>
            <w:r>
              <w:rPr>
                <w:rFonts w:hint="eastAsia"/>
                <w:lang w:val="en-US" w:eastAsia="zh-CN"/>
              </w:rPr>
              <w:t>电能的消耗、</w:t>
            </w:r>
            <w:r>
              <w:rPr>
                <w:rFonts w:hint="eastAsia"/>
              </w:rPr>
              <w:t>原材料损耗、包装箱的废弃</w:t>
            </w:r>
            <w:r>
              <w:rPr>
                <w:rFonts w:hint="eastAsia"/>
                <w:lang w:eastAsia="zh-CN"/>
              </w:rPr>
              <w:t>、</w:t>
            </w:r>
            <w:r>
              <w:rPr>
                <w:rFonts w:hint="eastAsia"/>
                <w:lang w:val="en-US" w:eastAsia="zh-CN"/>
              </w:rPr>
              <w:t>汽车尾气的排放、装卸时噪声排放</w:t>
            </w:r>
            <w:r>
              <w:rPr>
                <w:rFonts w:hint="eastAsia"/>
                <w:color w:val="auto"/>
              </w:rPr>
              <w:t>等。</w:t>
            </w:r>
          </w:p>
          <w:p>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517" w:type="pct"/>
            <w:noWrap w:val="0"/>
            <w:vAlign w:val="center"/>
          </w:tcPr>
          <w:p>
            <w:r>
              <w:rPr>
                <w:rFonts w:hint="eastAsia" w:cs="宋体"/>
              </w:rPr>
              <w:t>合规义务</w:t>
            </w:r>
          </w:p>
        </w:tc>
        <w:tc>
          <w:tcPr>
            <w:tcW w:w="348" w:type="pct"/>
            <w:noWrap w:val="0"/>
            <w:vAlign w:val="center"/>
          </w:tcPr>
          <w:p>
            <w:r>
              <w:t>6.1.3</w:t>
            </w:r>
          </w:p>
        </w:tc>
        <w:tc>
          <w:tcPr>
            <w:tcW w:w="3815" w:type="pct"/>
            <w:noWrap w:val="0"/>
            <w:vAlign w:val="center"/>
          </w:tcPr>
          <w:p>
            <w:r>
              <w:rPr>
                <w:rFonts w:hint="eastAsia" w:cs="宋体"/>
              </w:rPr>
              <w:t>编制了《合规义务管理程序》，规定法律、法规及其他要求</w:t>
            </w:r>
            <w:r>
              <w:rPr>
                <w:rFonts w:hint="eastAsia" w:cs="宋体"/>
                <w:lang w:val="en-US" w:eastAsia="zh-CN"/>
              </w:rPr>
              <w:t>等合规义务</w:t>
            </w:r>
            <w:r>
              <w:rPr>
                <w:rFonts w:hint="eastAsia" w:cs="宋体"/>
              </w:rPr>
              <w:t>的范围、获取方法、确认及分发。</w:t>
            </w:r>
          </w:p>
          <w:p>
            <w:r>
              <w:rPr>
                <w:rFonts w:hint="eastAsia" w:cs="宋体"/>
                <w:lang w:eastAsia="zh-CN"/>
              </w:rPr>
              <w:t>办公室</w:t>
            </w:r>
            <w:r>
              <w:rPr>
                <w:rFonts w:hint="eastAsia" w:cs="宋体"/>
              </w:rPr>
              <w:t>负责适用的环境方面的法律法规的识别、获取和更新，并评价其适用性；提供公司适用的法律法规及要求清单：</w:t>
            </w:r>
            <w:r>
              <w:rPr>
                <w:rFonts w:hint="eastAsia"/>
                <w:color w:val="auto"/>
                <w:lang w:eastAsia="zh-CN"/>
              </w:rPr>
              <w:t>中华人民共和国</w:t>
            </w:r>
            <w:r>
              <w:rPr>
                <w:rFonts w:hint="eastAsia"/>
              </w:rPr>
              <w:t>环境保护法</w:t>
            </w:r>
            <w:r>
              <w:rPr>
                <w:rFonts w:hint="eastAsia"/>
                <w:lang w:eastAsia="zh-CN"/>
              </w:rPr>
              <w:t>、</w:t>
            </w:r>
            <w:r>
              <w:rPr>
                <w:rFonts w:hint="eastAsia"/>
              </w:rPr>
              <w:t>消防法、固体废弃物环境防治法</w:t>
            </w:r>
            <w:r>
              <w:rPr>
                <w:rFonts w:hint="eastAsia" w:cs="宋体"/>
              </w:rPr>
              <w:t>等。法律法规及其他要求在</w:t>
            </w:r>
            <w:r>
              <w:rPr>
                <w:rFonts w:hint="eastAsia" w:cs="宋体"/>
                <w:lang w:eastAsia="zh-CN"/>
              </w:rPr>
              <w:t>办公室</w:t>
            </w:r>
            <w:r>
              <w:rPr>
                <w:rFonts w:hint="eastAsia" w:cs="宋体"/>
              </w:rPr>
              <w:t>存档一份，并已电子版的形式发到各部门电脑上。定期在网上查看法规的更新情况，目前均为最新版本。满足体系运行需要。</w:t>
            </w:r>
          </w:p>
          <w:p>
            <w:r>
              <w:rPr>
                <w:rFonts w:hint="eastAsia" w:cs="宋体"/>
              </w:rPr>
              <w:t>明确了法律法规及其他要求对公司环境因素的应用，明确了相应的适用条款。</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7" w:type="pct"/>
            <w:noWrap w:val="0"/>
            <w:vAlign w:val="center"/>
          </w:tcPr>
          <w:p>
            <w:r>
              <w:rPr>
                <w:rFonts w:hint="eastAsia" w:cs="宋体"/>
              </w:rPr>
              <w:t>能力</w:t>
            </w:r>
          </w:p>
        </w:tc>
        <w:tc>
          <w:tcPr>
            <w:tcW w:w="348" w:type="pct"/>
            <w:noWrap w:val="0"/>
            <w:vAlign w:val="center"/>
          </w:tcPr>
          <w:p>
            <w:r>
              <w:t>7.2</w:t>
            </w:r>
          </w:p>
        </w:tc>
        <w:tc>
          <w:tcPr>
            <w:tcW w:w="3815" w:type="pct"/>
            <w:noWrap w:val="0"/>
            <w:vAlign w:val="center"/>
          </w:tcPr>
          <w:p>
            <w:r>
              <w:rPr>
                <w:rFonts w:hint="eastAsia" w:cs="宋体"/>
              </w:rPr>
              <w:t>编制</w:t>
            </w:r>
            <w:r>
              <w:rPr>
                <w:rFonts w:hint="eastAsia"/>
                <w:color w:val="auto"/>
                <w:lang w:eastAsia="zh-CN"/>
              </w:rPr>
              <w:t>了《人力资源</w:t>
            </w:r>
            <w:r>
              <w:rPr>
                <w:rFonts w:hint="eastAsia"/>
                <w:color w:val="auto"/>
                <w:lang w:val="en-US" w:eastAsia="zh-CN"/>
              </w:rPr>
              <w:t>管理</w:t>
            </w:r>
            <w:r>
              <w:rPr>
                <w:rFonts w:hint="eastAsia"/>
                <w:color w:val="auto"/>
                <w:lang w:eastAsia="zh-CN"/>
              </w:rPr>
              <w:t>程序》，</w:t>
            </w:r>
            <w:r>
              <w:rPr>
                <w:rFonts w:hint="eastAsia" w:cs="宋体"/>
              </w:rPr>
              <w:t>规定了从事环境管理方面人员的资源需求、岗位能力要求、职权的规定、培训需求、方式以及对人员的培训管理等，确保人员数量、能力能满足体系的运行要求，基本有效。</w:t>
            </w:r>
          </w:p>
          <w:p>
            <w:r>
              <w:rPr>
                <w:rFonts w:hint="eastAsia" w:cs="宋体"/>
              </w:rPr>
              <w:t>编制“岗位职责和能力要求”，规定了公司领导、各级人员等关于环境工作的任职要求以及岗位职责等，对整体人员需求、能力要求及作用进行规定，其中对重要岗位人员的能力要求进行了评定，确保人员满足岗位要求。</w:t>
            </w:r>
          </w:p>
          <w:p>
            <w:pPr>
              <w:rPr>
                <w:rFonts w:hint="eastAsia" w:cs="宋体"/>
              </w:rPr>
            </w:pPr>
            <w:r>
              <w:rPr>
                <w:rFonts w:hint="eastAsia" w:cs="宋体"/>
              </w:rPr>
              <w:t>抽</w:t>
            </w:r>
            <w:r>
              <w:rPr>
                <w:rFonts w:hint="eastAsia" w:cs="宋体"/>
                <w:lang w:eastAsia="zh-CN"/>
              </w:rPr>
              <w:t>办公室</w:t>
            </w:r>
            <w:r>
              <w:rPr>
                <w:rFonts w:hint="eastAsia" w:cs="宋体"/>
              </w:rPr>
              <w:t>主任、</w:t>
            </w:r>
            <w:r>
              <w:rPr>
                <w:rFonts w:hint="eastAsia" w:cs="宋体"/>
                <w:lang w:val="en-US" w:eastAsia="zh-CN"/>
              </w:rPr>
              <w:t>供销</w:t>
            </w:r>
            <w:r>
              <w:rPr>
                <w:rFonts w:hint="eastAsia" w:cs="宋体"/>
                <w:lang w:eastAsia="zh-CN"/>
              </w:rPr>
              <w:t>部</w:t>
            </w:r>
            <w:r>
              <w:rPr>
                <w:rFonts w:hint="eastAsia" w:cs="宋体"/>
              </w:rPr>
              <w:t>经理等岗位，符合规定。查内审员经培训考核合格上岗。查对公司目前人员的评价记录，也经过管理评审，确认目前人员能满足岗位要求。主要对关键岗位以及公司各级管理人员等进行了评价。提供岗位能力确认表。</w:t>
            </w:r>
          </w:p>
          <w:p>
            <w:pPr>
              <w:rPr>
                <w:rFonts w:hint="eastAsia" w:eastAsia="宋体"/>
                <w:lang w:val="en-US" w:eastAsia="zh-CN"/>
              </w:rPr>
            </w:pPr>
            <w:r>
              <w:rPr>
                <w:rFonts w:hint="eastAsia" w:cs="宋体"/>
              </w:rPr>
              <w:t>提供“</w:t>
            </w:r>
            <w:r>
              <w:t>20</w:t>
            </w:r>
            <w:r>
              <w:rPr>
                <w:rFonts w:hint="eastAsia"/>
                <w:lang w:val="en-US" w:eastAsia="zh-CN"/>
              </w:rPr>
              <w:t>20</w:t>
            </w:r>
            <w:r>
              <w:rPr>
                <w:rFonts w:hint="eastAsia" w:cs="宋体"/>
              </w:rPr>
              <w:t>年度培训计划”共</w:t>
            </w:r>
            <w:r>
              <w:rPr>
                <w:rFonts w:hint="eastAsia"/>
                <w:lang w:val="en-US" w:eastAsia="zh-CN"/>
              </w:rPr>
              <w:t>8</w:t>
            </w:r>
            <w:r>
              <w:rPr>
                <w:rFonts w:hint="eastAsia" w:cs="宋体"/>
              </w:rPr>
              <w:t>项，覆盖标准、体系文件等方面</w:t>
            </w:r>
            <w:r>
              <w:rPr>
                <w:rFonts w:hint="eastAsia" w:cs="宋体"/>
                <w:lang w:val="en-US" w:eastAsia="zh-CN"/>
              </w:rPr>
              <w:t>.</w:t>
            </w:r>
          </w:p>
          <w:p>
            <w:r>
              <w:rPr>
                <w:rFonts w:hint="eastAsia" w:cs="宋体"/>
              </w:rPr>
              <w:t>查内部培训记录，提供《培训记录表》</w:t>
            </w:r>
          </w:p>
          <w:p>
            <w:r>
              <w:rPr>
                <w:rFonts w:hint="eastAsia"/>
              </w:rPr>
              <w:t>20</w:t>
            </w:r>
            <w:r>
              <w:rPr>
                <w:rFonts w:hint="eastAsia"/>
                <w:lang w:val="en-US" w:eastAsia="zh-CN"/>
              </w:rPr>
              <w:t>20</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r>
              <w:rPr>
                <w:rFonts w:hint="eastAsia"/>
                <w:lang w:eastAsia="zh-CN"/>
              </w:rPr>
              <w:t>，</w:t>
            </w:r>
            <w:r>
              <w:rPr>
                <w:rFonts w:hint="eastAsia" w:cs="宋体"/>
              </w:rPr>
              <w:t>培训题目：宣贯标准；培训方式：讲课，包括：培训内容摘要、考核方式和成绩、培训有效性评价。培训有效率</w:t>
            </w:r>
            <w:r>
              <w:t>100%</w:t>
            </w:r>
            <w:r>
              <w:rPr>
                <w:rFonts w:hint="eastAsia" w:cs="宋体"/>
              </w:rPr>
              <w:t>。</w:t>
            </w:r>
          </w:p>
          <w:p>
            <w:pPr>
              <w:rPr>
                <w:rFonts w:hint="eastAsia" w:cs="宋体"/>
              </w:rPr>
            </w:pPr>
            <w:r>
              <w:rPr>
                <w:rFonts w:hint="eastAsia"/>
              </w:rPr>
              <w:t>201</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w:t>
            </w:r>
            <w:r>
              <w:rPr>
                <w:rFonts w:hint="eastAsia" w:cs="宋体"/>
              </w:rPr>
              <w:t>培训题目：岗位职责、意识</w:t>
            </w:r>
            <w:r>
              <w:rPr>
                <w:rFonts w:hint="eastAsia" w:cs="宋体"/>
                <w:lang w:eastAsia="zh-CN"/>
              </w:rPr>
              <w:t>，</w:t>
            </w:r>
            <w:r>
              <w:rPr>
                <w:rFonts w:hint="eastAsia" w:cs="宋体"/>
              </w:rPr>
              <w:t>培训方式：讲课，包括：培训内容摘要、考核方式和成绩、培训有效性评价。培训有效率</w:t>
            </w:r>
            <w:r>
              <w:t>100%</w:t>
            </w:r>
            <w:r>
              <w:rPr>
                <w:rFonts w:hint="eastAsia" w:cs="宋体"/>
              </w:rPr>
              <w:t>。</w:t>
            </w:r>
          </w:p>
          <w:p>
            <w:r>
              <w:rPr>
                <w:rFonts w:hint="eastAsia"/>
              </w:rPr>
              <w:t>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4</w:t>
            </w:r>
            <w:r>
              <w:rPr>
                <w:rFonts w:hint="eastAsia"/>
              </w:rPr>
              <w:t>日</w:t>
            </w:r>
            <w:r>
              <w:rPr>
                <w:rFonts w:hint="eastAsia" w:cs="宋体"/>
              </w:rPr>
              <w:t>培训题目：</w:t>
            </w:r>
            <w:r>
              <w:rPr>
                <w:rFonts w:hint="eastAsia" w:cs="宋体"/>
                <w:lang w:val="en-US" w:eastAsia="zh-CN"/>
              </w:rPr>
              <w:t>内审知识、技能</w:t>
            </w:r>
            <w:r>
              <w:rPr>
                <w:rFonts w:hint="eastAsia" w:cs="宋体"/>
              </w:rPr>
              <w:t>；培训方式：讲课，包括：培训内容摘要、考核方式和成绩、培训有效性评价。培训有效率</w:t>
            </w:r>
            <w:r>
              <w:t>100%</w:t>
            </w:r>
            <w:r>
              <w:rPr>
                <w:rFonts w:hint="eastAsia" w:cs="宋体"/>
              </w:rPr>
              <w:t>。</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17" w:type="pct"/>
            <w:noWrap w:val="0"/>
            <w:vAlign w:val="center"/>
          </w:tcPr>
          <w:p>
            <w:r>
              <w:rPr>
                <w:rFonts w:hint="eastAsia" w:cs="宋体"/>
              </w:rPr>
              <w:t>意识</w:t>
            </w:r>
          </w:p>
        </w:tc>
        <w:tc>
          <w:tcPr>
            <w:tcW w:w="348" w:type="pct"/>
            <w:noWrap w:val="0"/>
            <w:vAlign w:val="center"/>
          </w:tcPr>
          <w:p>
            <w:r>
              <w:t>7.3</w:t>
            </w:r>
          </w:p>
        </w:tc>
        <w:tc>
          <w:tcPr>
            <w:tcW w:w="3815" w:type="pct"/>
            <w:noWrap w:val="0"/>
            <w:vAlign w:val="center"/>
          </w:tcPr>
          <w:p>
            <w:r>
              <w:rPr>
                <w:rFonts w:hint="eastAsia" w:cs="宋体"/>
              </w:rPr>
              <w:t>主要通过培训提高岗位作业水平和环境意识，明确各岗位要求，自身工作对环境目标的影响，以及如何通过培训和互相交流提高环境绩效等。询问</w:t>
            </w:r>
            <w:r>
              <w:rPr>
                <w:rFonts w:hint="eastAsia" w:cs="宋体"/>
                <w:lang w:eastAsia="zh-CN"/>
              </w:rPr>
              <w:t>办公室</w:t>
            </w:r>
            <w:r>
              <w:rPr>
                <w:rFonts w:hint="eastAsia" w:cs="宋体"/>
                <w:lang w:val="en-US" w:eastAsia="zh-CN"/>
              </w:rPr>
              <w:t>主任</w:t>
            </w:r>
            <w:r>
              <w:rPr>
                <w:rFonts w:hint="eastAsia" w:cs="宋体"/>
              </w:rPr>
              <w:t>，</w:t>
            </w:r>
            <w:r>
              <w:rPr>
                <w:rFonts w:hint="eastAsia" w:ascii="宋体" w:hAnsi="宋体" w:cs="宋体"/>
              </w:rPr>
              <w:t>清楚与其相关环境目标、重要环境因素及</w:t>
            </w:r>
            <w:r>
              <w:rPr>
                <w:rFonts w:hint="eastAsia" w:ascii="宋体" w:hAnsi="宋体" w:cs="宋体"/>
                <w:lang w:val="en-US" w:eastAsia="zh-CN"/>
              </w:rPr>
              <w:t>相关</w:t>
            </w:r>
            <w:r>
              <w:rPr>
                <w:rFonts w:hint="eastAsia" w:ascii="宋体" w:hAnsi="宋体" w:cs="宋体"/>
              </w:rPr>
              <w:t>风险</w:t>
            </w:r>
            <w:r>
              <w:rPr>
                <w:rFonts w:hint="eastAsia" w:cs="宋体"/>
              </w:rPr>
              <w:t>。</w:t>
            </w:r>
          </w:p>
        </w:tc>
        <w:tc>
          <w:tcPr>
            <w:tcW w:w="318" w:type="pct"/>
            <w:noWrap w:val="0"/>
            <w:vAlign w:val="top"/>
          </w:tcPr>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517" w:type="pct"/>
            <w:noWrap w:val="0"/>
            <w:vAlign w:val="center"/>
          </w:tcPr>
          <w:p>
            <w:pPr>
              <w:rPr>
                <w:rFonts w:hint="default" w:eastAsia="宋体"/>
                <w:lang w:val="en-US" w:eastAsia="zh-CN"/>
              </w:rPr>
            </w:pPr>
            <w:r>
              <w:rPr>
                <w:rFonts w:hint="eastAsia" w:cs="宋体"/>
                <w:lang w:val="en-US" w:eastAsia="zh-CN"/>
              </w:rPr>
              <w:t>信息交流</w:t>
            </w:r>
          </w:p>
        </w:tc>
        <w:tc>
          <w:tcPr>
            <w:tcW w:w="348" w:type="pct"/>
            <w:noWrap w:val="0"/>
            <w:vAlign w:val="center"/>
          </w:tcPr>
          <w:p>
            <w:r>
              <w:t>7.4</w:t>
            </w:r>
          </w:p>
        </w:tc>
        <w:tc>
          <w:tcPr>
            <w:tcW w:w="3815" w:type="pct"/>
            <w:noWrap w:val="0"/>
            <w:vAlign w:val="center"/>
          </w:tcPr>
          <w:p>
            <w:r>
              <w:rPr>
                <w:rFonts w:hint="eastAsia" w:cs="宋体"/>
              </w:rPr>
              <w:t>策划编制的程序文件《环境信息交流管理程序》及管理手册的相关章节规定了企业内、外部沟通，符合标准要求。</w:t>
            </w:r>
          </w:p>
          <w:p>
            <w:r>
              <w:rPr>
                <w:rFonts w:hint="eastAsia" w:cs="宋体"/>
              </w:rPr>
              <w:t>总经理负责在公司建立畅通的沟通渠道。管理者代表是公司内部和外部信息交流和沟通的负责人。</w:t>
            </w:r>
            <w:r>
              <w:rPr>
                <w:rFonts w:hint="eastAsia" w:cs="宋体"/>
                <w:lang w:eastAsia="zh-CN"/>
              </w:rPr>
              <w:t>办公室</w:t>
            </w:r>
            <w:r>
              <w:rPr>
                <w:rFonts w:hint="eastAsia" w:cs="宋体"/>
              </w:rPr>
              <w:t>是公司内部和外部信息交流和协商的归口办公室门。负责与上级主管部门及周边单位的信息交流。</w:t>
            </w:r>
            <w:r>
              <w:rPr>
                <w:rFonts w:hint="eastAsia" w:cs="宋体"/>
                <w:lang w:eastAsia="zh-CN"/>
              </w:rPr>
              <w:t>办公室</w:t>
            </w:r>
            <w:r>
              <w:rPr>
                <w:rFonts w:hint="eastAsia" w:cs="宋体"/>
              </w:rPr>
              <w:t>负责与管理体系、法律法规等有关的内部和外部信息交流。</w:t>
            </w:r>
            <w:r>
              <w:rPr>
                <w:rFonts w:hint="eastAsia" w:cs="宋体"/>
                <w:lang w:val="en-US" w:eastAsia="zh-CN"/>
              </w:rPr>
              <w:t>供销</w:t>
            </w:r>
            <w:r>
              <w:rPr>
                <w:rFonts w:hint="eastAsia" w:cs="宋体"/>
              </w:rPr>
              <w:t>部负责与</w:t>
            </w:r>
            <w:r>
              <w:rPr>
                <w:rFonts w:hint="eastAsia" w:cs="宋体"/>
                <w:lang w:val="en-US" w:eastAsia="zh-CN"/>
              </w:rPr>
              <w:t>供方、</w:t>
            </w:r>
            <w:r>
              <w:rPr>
                <w:rFonts w:hint="eastAsia" w:cs="宋体"/>
              </w:rPr>
              <w:t>客户等相关方之间的沟通。各部门收集到有关环境方面的信息，包括法律法规等，及时向</w:t>
            </w:r>
            <w:r>
              <w:rPr>
                <w:rFonts w:hint="eastAsia" w:cs="宋体"/>
                <w:lang w:eastAsia="zh-CN"/>
              </w:rPr>
              <w:t>办公室</w:t>
            </w:r>
            <w:r>
              <w:rPr>
                <w:rFonts w:hint="eastAsia" w:cs="宋体"/>
              </w:rPr>
              <w:t>反馈。目前各项沟通都较为及时、顺畅、效果较好。</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517" w:type="pct"/>
            <w:noWrap w:val="0"/>
            <w:vAlign w:val="center"/>
          </w:tcPr>
          <w:p>
            <w:r>
              <w:rPr>
                <w:rFonts w:hint="eastAsia" w:cs="宋体"/>
              </w:rPr>
              <w:t>文件化信息</w:t>
            </w:r>
          </w:p>
        </w:tc>
        <w:tc>
          <w:tcPr>
            <w:tcW w:w="348" w:type="pct"/>
            <w:noWrap w:val="0"/>
            <w:vAlign w:val="center"/>
          </w:tcPr>
          <w:p>
            <w:r>
              <w:t>7.5</w:t>
            </w:r>
          </w:p>
        </w:tc>
        <w:tc>
          <w:tcPr>
            <w:tcW w:w="3815" w:type="pct"/>
            <w:noWrap w:val="0"/>
            <w:vAlign w:val="center"/>
          </w:tcPr>
          <w:p>
            <w:r>
              <w:rPr>
                <w:rFonts w:hint="eastAsia" w:cs="宋体"/>
              </w:rPr>
              <w:t>■受审核方建立的管理体系文件包括：</w:t>
            </w:r>
          </w:p>
          <w:p>
            <w:pPr>
              <w:rPr>
                <w:rFonts w:hint="eastAsia"/>
                <w:szCs w:val="22"/>
              </w:rPr>
            </w:pPr>
            <w:r>
              <w:rPr>
                <w:rFonts w:hint="eastAsia"/>
                <w:szCs w:val="22"/>
              </w:rPr>
              <w:t>1.</w:t>
            </w:r>
            <w:r>
              <w:rPr>
                <w:rFonts w:hint="eastAsia"/>
                <w:szCs w:val="22"/>
                <w:lang w:val="en-US" w:eastAsia="zh-CN"/>
              </w:rPr>
              <w:t>环境</w:t>
            </w:r>
            <w:r>
              <w:rPr>
                <w:rFonts w:hint="eastAsia"/>
                <w:szCs w:val="22"/>
              </w:rPr>
              <w:t>管理手册</w:t>
            </w:r>
            <w:r>
              <w:rPr>
                <w:rFonts w:hint="eastAsia"/>
                <w:szCs w:val="22"/>
                <w:lang w:eastAsia="zh-CN"/>
              </w:rPr>
              <w:t>HBHM</w:t>
            </w:r>
            <w:r>
              <w:rPr>
                <w:rFonts w:hint="eastAsia"/>
                <w:szCs w:val="22"/>
              </w:rPr>
              <w:t>/SC-EMS-20</w:t>
            </w:r>
            <w:r>
              <w:rPr>
                <w:rFonts w:hint="eastAsia"/>
                <w:szCs w:val="22"/>
                <w:lang w:val="en-US" w:eastAsia="zh-CN"/>
              </w:rPr>
              <w:t>20 B</w:t>
            </w:r>
            <w:r>
              <w:rPr>
                <w:rFonts w:hint="eastAsia"/>
                <w:szCs w:val="22"/>
              </w:rPr>
              <w:t>/0版，20</w:t>
            </w:r>
            <w:r>
              <w:rPr>
                <w:rFonts w:hint="eastAsia"/>
                <w:szCs w:val="22"/>
                <w:lang w:val="en-US" w:eastAsia="zh-CN"/>
              </w:rPr>
              <w:t>20</w:t>
            </w:r>
            <w:r>
              <w:rPr>
                <w:rFonts w:hint="eastAsia"/>
                <w:szCs w:val="22"/>
              </w:rPr>
              <w:t>年</w:t>
            </w:r>
            <w:r>
              <w:rPr>
                <w:rFonts w:hint="eastAsia"/>
                <w:szCs w:val="22"/>
                <w:lang w:val="en-US" w:eastAsia="zh-CN"/>
              </w:rPr>
              <w:t>1</w:t>
            </w:r>
            <w:r>
              <w:rPr>
                <w:rFonts w:hint="eastAsia"/>
                <w:szCs w:val="22"/>
              </w:rPr>
              <w:t>月</w:t>
            </w:r>
            <w:r>
              <w:rPr>
                <w:rFonts w:hint="eastAsia"/>
                <w:szCs w:val="22"/>
                <w:lang w:val="en-US" w:eastAsia="zh-CN"/>
              </w:rPr>
              <w:t>5</w:t>
            </w:r>
            <w:r>
              <w:rPr>
                <w:rFonts w:hint="eastAsia"/>
                <w:szCs w:val="22"/>
              </w:rPr>
              <w:t>日发表实施（含管理方针、目标）</w:t>
            </w:r>
          </w:p>
          <w:p>
            <w:pPr>
              <w:rPr>
                <w:rFonts w:hint="eastAsia"/>
                <w:szCs w:val="22"/>
              </w:rPr>
            </w:pPr>
            <w:r>
              <w:rPr>
                <w:rFonts w:hint="eastAsia"/>
                <w:szCs w:val="22"/>
              </w:rPr>
              <w:t>2.程序文件</w:t>
            </w:r>
            <w:r>
              <w:rPr>
                <w:rFonts w:hint="eastAsia"/>
                <w:szCs w:val="22"/>
                <w:lang w:eastAsia="zh-CN"/>
              </w:rPr>
              <w:t>HBHM</w:t>
            </w:r>
            <w:r>
              <w:rPr>
                <w:rFonts w:hint="eastAsia"/>
                <w:szCs w:val="22"/>
              </w:rPr>
              <w:t>/CX-EMS-20</w:t>
            </w:r>
            <w:r>
              <w:rPr>
                <w:rFonts w:hint="eastAsia"/>
                <w:szCs w:val="22"/>
                <w:lang w:val="en-US" w:eastAsia="zh-CN"/>
              </w:rPr>
              <w:t>20 B</w:t>
            </w:r>
            <w:r>
              <w:rPr>
                <w:rFonts w:hint="eastAsia"/>
                <w:szCs w:val="22"/>
              </w:rPr>
              <w:t>/0版，20</w:t>
            </w:r>
            <w:r>
              <w:rPr>
                <w:rFonts w:hint="eastAsia"/>
                <w:szCs w:val="22"/>
                <w:lang w:val="en-US" w:eastAsia="zh-CN"/>
              </w:rPr>
              <w:t>20</w:t>
            </w:r>
            <w:r>
              <w:rPr>
                <w:rFonts w:hint="eastAsia"/>
                <w:szCs w:val="22"/>
              </w:rPr>
              <w:t>年</w:t>
            </w:r>
            <w:r>
              <w:rPr>
                <w:rFonts w:hint="eastAsia"/>
                <w:szCs w:val="22"/>
                <w:lang w:val="en-US" w:eastAsia="zh-CN"/>
              </w:rPr>
              <w:t>1</w:t>
            </w:r>
            <w:r>
              <w:rPr>
                <w:rFonts w:hint="eastAsia"/>
                <w:szCs w:val="22"/>
              </w:rPr>
              <w:t>月</w:t>
            </w:r>
            <w:r>
              <w:rPr>
                <w:rFonts w:hint="eastAsia"/>
                <w:szCs w:val="22"/>
                <w:lang w:val="en-US" w:eastAsia="zh-CN"/>
              </w:rPr>
              <w:t>5</w:t>
            </w:r>
            <w:r>
              <w:rPr>
                <w:rFonts w:hint="eastAsia"/>
                <w:szCs w:val="22"/>
              </w:rPr>
              <w:t>日发表实施，包括标准要求的程序</w:t>
            </w:r>
          </w:p>
          <w:p>
            <w:pPr>
              <w:rPr>
                <w:rFonts w:hint="eastAsia"/>
                <w:szCs w:val="22"/>
              </w:rPr>
            </w:pPr>
            <w:r>
              <w:rPr>
                <w:rFonts w:hint="eastAsia"/>
                <w:szCs w:val="22"/>
              </w:rPr>
              <w:t>3.</w:t>
            </w:r>
            <w:r>
              <w:rPr>
                <w:rFonts w:hint="eastAsia"/>
                <w:szCs w:val="22"/>
                <w:lang w:val="en-US" w:eastAsia="zh-CN"/>
              </w:rPr>
              <w:t>制度规范</w:t>
            </w:r>
            <w:r>
              <w:rPr>
                <w:rFonts w:hint="eastAsia"/>
                <w:szCs w:val="22"/>
              </w:rPr>
              <w:t>，包括：岗位任职条件</w:t>
            </w:r>
            <w:r>
              <w:rPr>
                <w:rFonts w:hint="eastAsia"/>
                <w:szCs w:val="22"/>
                <w:lang w:eastAsia="zh-CN"/>
              </w:rPr>
              <w:t>、</w:t>
            </w:r>
            <w:r>
              <w:rPr>
                <w:rFonts w:hint="eastAsia"/>
                <w:szCs w:val="22"/>
              </w:rPr>
              <w:t>节能降耗管理规定</w:t>
            </w:r>
            <w:r>
              <w:rPr>
                <w:rFonts w:hint="eastAsia"/>
                <w:szCs w:val="22"/>
                <w:lang w:eastAsia="zh-CN"/>
              </w:rPr>
              <w:t>、</w:t>
            </w:r>
            <w:r>
              <w:rPr>
                <w:rFonts w:hint="eastAsia"/>
                <w:szCs w:val="22"/>
              </w:rPr>
              <w:t>车辆使用管理规定</w:t>
            </w:r>
            <w:r>
              <w:rPr>
                <w:rFonts w:hint="eastAsia"/>
                <w:szCs w:val="22"/>
                <w:lang w:eastAsia="zh-CN"/>
              </w:rPr>
              <w:t>、</w:t>
            </w:r>
            <w:r>
              <w:rPr>
                <w:rFonts w:hint="eastAsia"/>
                <w:szCs w:val="22"/>
              </w:rPr>
              <w:t>电脑使用管理办法</w:t>
            </w:r>
            <w:r>
              <w:rPr>
                <w:rFonts w:hint="eastAsia"/>
                <w:szCs w:val="22"/>
                <w:lang w:eastAsia="zh-CN"/>
              </w:rPr>
              <w:t>、</w:t>
            </w:r>
            <w:r>
              <w:rPr>
                <w:rFonts w:hint="eastAsia"/>
                <w:szCs w:val="22"/>
              </w:rPr>
              <w:t>消防安全管理制度</w:t>
            </w:r>
            <w:r>
              <w:rPr>
                <w:rFonts w:hint="eastAsia"/>
                <w:szCs w:val="22"/>
                <w:lang w:eastAsia="zh-CN"/>
              </w:rPr>
              <w:t>、</w:t>
            </w:r>
            <w:r>
              <w:rPr>
                <w:rFonts w:hint="eastAsia"/>
                <w:szCs w:val="22"/>
              </w:rPr>
              <w:t>火灾事故应急救援处理预案等。</w:t>
            </w:r>
          </w:p>
          <w:p>
            <w:pPr>
              <w:rPr>
                <w:rFonts w:hint="eastAsia"/>
                <w:szCs w:val="22"/>
              </w:rPr>
            </w:pPr>
            <w:r>
              <w:rPr>
                <w:rFonts w:hint="eastAsia"/>
                <w:szCs w:val="22"/>
              </w:rPr>
              <w:t>4.体系运行所需要的记录</w:t>
            </w:r>
          </w:p>
          <w:p>
            <w:r>
              <w:rPr>
                <w:rFonts w:hint="eastAsia" w:cs="宋体"/>
              </w:rPr>
              <w:t>■编制了《文件控制管理程序》用于对管理体系文件，符合标准要求。</w:t>
            </w:r>
          </w:p>
          <w:p>
            <w:r>
              <w:rPr>
                <w:rFonts w:hint="eastAsia" w:cs="宋体"/>
              </w:rPr>
              <w:t>查看《文件发放签收表》，内容包括：文件名称，文件编号，接收部门，分发序号，接收人</w:t>
            </w:r>
            <w:r>
              <w:t>/</w:t>
            </w:r>
            <w:r>
              <w:rPr>
                <w:rFonts w:hint="eastAsia" w:cs="宋体"/>
              </w:rPr>
              <w:t>日期，回收记录。</w:t>
            </w:r>
          </w:p>
          <w:p>
            <w:r>
              <w:rPr>
                <w:rFonts w:hint="eastAsia" w:cs="宋体"/>
              </w:rPr>
              <w:t>查管理手册的发放，文件编号</w:t>
            </w:r>
            <w:r>
              <w:rPr>
                <w:rFonts w:hint="eastAsia"/>
                <w:szCs w:val="22"/>
                <w:lang w:eastAsia="zh-CN"/>
              </w:rPr>
              <w:t>HBHM</w:t>
            </w:r>
            <w:r>
              <w:rPr>
                <w:rFonts w:hint="eastAsia"/>
                <w:szCs w:val="22"/>
              </w:rPr>
              <w:t>/SC-EMS-20</w:t>
            </w:r>
            <w:r>
              <w:rPr>
                <w:rFonts w:hint="eastAsia"/>
                <w:szCs w:val="22"/>
                <w:lang w:val="en-US" w:eastAsia="zh-CN"/>
              </w:rPr>
              <w:t>20 B</w:t>
            </w:r>
            <w:r>
              <w:rPr>
                <w:rFonts w:hint="eastAsia"/>
                <w:szCs w:val="22"/>
              </w:rPr>
              <w:t>/0</w:t>
            </w:r>
            <w:r>
              <w:rPr>
                <w:rFonts w:hint="eastAsia" w:cs="宋体"/>
              </w:rPr>
              <w:t>版，接收人：</w:t>
            </w:r>
            <w:r>
              <w:rPr>
                <w:rFonts w:hint="eastAsia" w:cs="宋体"/>
                <w:lang w:val="en-US" w:eastAsia="zh-CN"/>
              </w:rPr>
              <w:t>周亚磊</w:t>
            </w:r>
            <w:r>
              <w:rPr>
                <w:rFonts w:hint="eastAsia" w:cs="宋体"/>
              </w:rPr>
              <w:t>。</w:t>
            </w:r>
          </w:p>
          <w:p>
            <w:r>
              <w:rPr>
                <w:rFonts w:hint="eastAsia" w:cs="宋体"/>
              </w:rPr>
              <w:t>查文件更改情况：</w:t>
            </w:r>
            <w:r>
              <w:rPr>
                <w:rFonts w:hint="eastAsia" w:cs="宋体"/>
                <w:lang w:val="en-US" w:eastAsia="zh-CN"/>
              </w:rPr>
              <w:t>对旧版文件进行了替换</w:t>
            </w:r>
            <w:r>
              <w:rPr>
                <w:rFonts w:hint="eastAsia" w:cs="宋体"/>
              </w:rPr>
              <w:t>，被替换的文件标有“作废”标识，由</w:t>
            </w:r>
            <w:r>
              <w:rPr>
                <w:rFonts w:hint="eastAsia" w:cs="宋体"/>
                <w:lang w:eastAsia="zh-CN"/>
              </w:rPr>
              <w:t>办公室</w:t>
            </w:r>
            <w:r>
              <w:rPr>
                <w:rFonts w:hint="eastAsia" w:cs="宋体"/>
              </w:rPr>
              <w:t>统一封存。</w:t>
            </w:r>
          </w:p>
          <w:p>
            <w:r>
              <w:rPr>
                <w:rFonts w:hint="eastAsia" w:cs="宋体"/>
              </w:rPr>
              <w:t>查</w:t>
            </w:r>
            <w:r>
              <w:rPr>
                <w:rFonts w:hint="eastAsia" w:cs="宋体"/>
                <w:lang w:eastAsia="zh-CN"/>
              </w:rPr>
              <w:t>办公室</w:t>
            </w:r>
            <w:r>
              <w:rPr>
                <w:rFonts w:hint="eastAsia" w:cs="宋体"/>
              </w:rPr>
              <w:t>管理手册、管理制度等文件均保管良好，为有效版本，有受控标识。</w:t>
            </w:r>
          </w:p>
          <w:p>
            <w:r>
              <w:rPr>
                <w:rFonts w:hint="eastAsia" w:cs="宋体"/>
                <w:lang w:eastAsia="zh-CN"/>
              </w:rPr>
              <w:t>办公室</w:t>
            </w:r>
            <w:r>
              <w:rPr>
                <w:rFonts w:hint="eastAsia" w:cs="宋体"/>
              </w:rPr>
              <w:t>负责收集有关产品的国家标准、行业标准的最新版本，分发到相关部门使用；收回旧标准。</w:t>
            </w:r>
          </w:p>
          <w:p>
            <w:r>
              <w:rPr>
                <w:rFonts w:hint="eastAsia" w:cs="宋体"/>
              </w:rPr>
              <w:t>查见《适用的法律法规和其它要求清单》，内容包括：序号、文件名称、编号、版本等。</w:t>
            </w:r>
          </w:p>
          <w:p>
            <w:r>
              <w:rPr>
                <w:rFonts w:hint="eastAsia" w:cs="宋体"/>
              </w:rPr>
              <w:t>共登记有</w:t>
            </w:r>
            <w:r>
              <w:rPr>
                <w:rFonts w:hint="eastAsia"/>
              </w:rPr>
              <w:t>质量法、合同法、环境保护法、劳动法、消防法、固体废弃物环境防治法、仓库防火安全管理规则、GB/T24001-2016《环境管理体系 要求及使用指南》</w:t>
            </w:r>
            <w:r>
              <w:rPr>
                <w:rFonts w:hint="eastAsia" w:cs="宋体"/>
              </w:rPr>
              <w:t>等。收集基本全面，基本符合。以上外来文件保管良好，均为有效版本。</w:t>
            </w:r>
          </w:p>
          <w:p>
            <w:r>
              <w:rPr>
                <w:rFonts w:hint="eastAsia" w:cs="宋体"/>
              </w:rPr>
              <w:t>■编制了《记录</w:t>
            </w:r>
            <w:r>
              <w:rPr>
                <w:rFonts w:hint="eastAsia" w:cs="宋体"/>
                <w:lang w:val="en-US" w:eastAsia="zh-CN"/>
              </w:rPr>
              <w:t>管理</w:t>
            </w:r>
            <w:r>
              <w:rPr>
                <w:rFonts w:hint="eastAsia" w:cs="宋体"/>
              </w:rPr>
              <w:t>程序》用于对记录的管理，符合标准要求。</w:t>
            </w:r>
          </w:p>
          <w:p>
            <w:r>
              <w:rPr>
                <w:rFonts w:hint="eastAsia" w:cs="宋体"/>
              </w:rPr>
              <w:t>查见《记录清单》，内容包括：序号、记录名称、编号、保存期、使用部门等。</w:t>
            </w:r>
          </w:p>
          <w:p>
            <w:r>
              <w:rPr>
                <w:rFonts w:hint="eastAsia" w:cs="宋体"/>
              </w:rPr>
              <w:t>共登记有文件发放登记表、受控文件清单、外来文件清单、培训记录表、环境因素清单等。保存期限分别为三年和长期。</w:t>
            </w:r>
          </w:p>
          <w:p>
            <w:r>
              <w:rPr>
                <w:rFonts w:hint="eastAsia" w:cs="宋体"/>
              </w:rPr>
              <w:t>抽查</w:t>
            </w:r>
            <w:r>
              <w:rPr>
                <w:rFonts w:hint="eastAsia" w:cs="宋体"/>
                <w:lang w:eastAsia="zh-CN"/>
              </w:rPr>
              <w:t>办公室</w:t>
            </w:r>
            <w:r>
              <w:rPr>
                <w:rFonts w:hint="eastAsia" w:cs="宋体"/>
              </w:rPr>
              <w:t>文件发放登记表、培训记录表、受控文件清单，固体废弃物处置记录，填写及保管符合要求。</w:t>
            </w:r>
            <w:r>
              <w:br w:type="textWrapping"/>
            </w:r>
            <w:r>
              <w:rPr>
                <w:rFonts w:hint="eastAsia" w:cs="宋体"/>
              </w:rPr>
              <w:t>各部门保存各记录，按时间整理，放置在文件柜中，以便检索，</w:t>
            </w:r>
            <w:r>
              <w:rPr>
                <w:rFonts w:hint="eastAsia" w:cs="宋体"/>
                <w:lang w:eastAsia="zh-CN"/>
              </w:rPr>
              <w:t>办公室</w:t>
            </w:r>
            <w:r>
              <w:rPr>
                <w:rFonts w:hint="eastAsia" w:cs="宋体"/>
              </w:rPr>
              <w:t>定期对其进行检查，目前保存完好。名称，编号构成记录的唯一性标识。</w:t>
            </w:r>
          </w:p>
          <w:p>
            <w:r>
              <w:rPr>
                <w:rFonts w:hint="eastAsia" w:cs="宋体"/>
              </w:rPr>
              <w:t>介绍：尚未销毁记录，如有，由</w:t>
            </w:r>
            <w:r>
              <w:rPr>
                <w:rFonts w:hint="eastAsia" w:cs="宋体"/>
                <w:lang w:eastAsia="zh-CN"/>
              </w:rPr>
              <w:t>办公室</w:t>
            </w:r>
            <w:r>
              <w:rPr>
                <w:rFonts w:hint="eastAsia" w:cs="宋体"/>
              </w:rPr>
              <w:t>组织进行。</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7" w:type="pct"/>
            <w:noWrap w:val="0"/>
            <w:vAlign w:val="center"/>
          </w:tcPr>
          <w:p>
            <w:r>
              <w:rPr>
                <w:rFonts w:hint="eastAsia" w:cs="宋体"/>
              </w:rPr>
              <w:t>运行控制</w:t>
            </w:r>
          </w:p>
        </w:tc>
        <w:tc>
          <w:tcPr>
            <w:tcW w:w="348" w:type="pct"/>
            <w:noWrap w:val="0"/>
            <w:vAlign w:val="center"/>
          </w:tcPr>
          <w:p>
            <w:r>
              <w:t>8.1</w:t>
            </w:r>
          </w:p>
        </w:tc>
        <w:tc>
          <w:tcPr>
            <w:tcW w:w="3815" w:type="pct"/>
            <w:noWrap w:val="0"/>
            <w:vAlign w:val="center"/>
          </w:tcPr>
          <w:p>
            <w:pPr>
              <w:rPr>
                <w:lang w:val="en-GB"/>
              </w:rPr>
            </w:pPr>
            <w:r>
              <w:rPr>
                <w:rFonts w:hint="eastAsia" w:cs="宋体"/>
              </w:rPr>
              <w:t>本部门应执行的运行控制文件：</w:t>
            </w:r>
            <w:r>
              <w:rPr>
                <w:rFonts w:hint="eastAsia" w:cs="宋体"/>
                <w:lang w:val="en-GB"/>
              </w:rPr>
              <w:t>运行控制程序，</w:t>
            </w:r>
            <w:r>
              <w:rPr>
                <w:rFonts w:hint="eastAsia" w:cs="宋体"/>
              </w:rPr>
              <w:t>节能降耗管理规定、消防安全管理制度、</w:t>
            </w:r>
            <w:r>
              <w:rPr>
                <w:rFonts w:hint="eastAsia" w:cs="宋体"/>
                <w:lang w:val="en-GB"/>
              </w:rPr>
              <w:t>办公室安全管理制度、车辆管理规定、电脑使用管理办法</w:t>
            </w:r>
            <w:r>
              <w:rPr>
                <w:rFonts w:hint="eastAsia" w:cs="宋体"/>
              </w:rPr>
              <w:t>等。</w:t>
            </w:r>
          </w:p>
          <w:p>
            <w:pPr>
              <w:rPr>
                <w:lang w:val="en-GB"/>
              </w:rPr>
            </w:pPr>
            <w:r>
              <w:rPr>
                <w:rFonts w:hint="eastAsia" w:cs="宋体"/>
                <w:lang w:val="en-GB"/>
              </w:rPr>
              <w:t>运行控制情况：办公过程注意节约用电，做到人走灯灭，电脑长时间不用时关机，下班前要关闭电源；</w:t>
            </w:r>
          </w:p>
          <w:p>
            <w:pPr>
              <w:rPr>
                <w:lang w:val="en-GB"/>
              </w:rPr>
            </w:pPr>
            <w:r>
              <w:rPr>
                <w:rFonts w:hint="eastAsia" w:cs="宋体"/>
                <w:lang w:val="en-GB"/>
              </w:rPr>
              <w:t>办公用品按要求由</w:t>
            </w:r>
            <w:r>
              <w:rPr>
                <w:rFonts w:hint="eastAsia" w:cs="宋体"/>
                <w:lang w:eastAsia="zh-CN"/>
              </w:rPr>
              <w:t>办公室</w:t>
            </w:r>
            <w:r>
              <w:rPr>
                <w:rFonts w:hint="eastAsia" w:cs="宋体"/>
                <w:lang w:val="en-GB"/>
              </w:rPr>
              <w:t>负责发放，作好记录；</w:t>
            </w:r>
          </w:p>
          <w:p>
            <w:pPr>
              <w:rPr>
                <w:lang w:val="en-GB"/>
              </w:rPr>
            </w:pPr>
            <w:r>
              <w:rPr>
                <w:rFonts w:hint="eastAsia" w:cs="宋体"/>
                <w:lang w:val="en-GB"/>
              </w:rPr>
              <w:t>相关方施加影响：公司能够控制或能够施加影响的相关方有周边商户、固体废弃物处理等。提供了“相关方告知书”，将公司关于重要环境因素等方面环境控制要求发放到了周边商户，督促影响各相关方按照环境管理体系要求对环境施加影响。</w:t>
            </w:r>
          </w:p>
          <w:p>
            <w:pPr>
              <w:rPr>
                <w:lang w:val="en-GB"/>
              </w:rPr>
            </w:pPr>
            <w:r>
              <w:rPr>
                <w:rFonts w:hint="eastAsia" w:cs="宋体"/>
                <w:lang w:val="en-GB"/>
              </w:rPr>
              <w:t>公司办公产生的废硒鼓、废墨盒、色带由供应方公司回收；</w:t>
            </w:r>
          </w:p>
          <w:p>
            <w:r>
              <w:rPr>
                <w:rFonts w:hint="eastAsia" w:cs="宋体"/>
                <w:lang w:eastAsia="zh-CN"/>
              </w:rPr>
              <w:t>办公室</w:t>
            </w:r>
            <w:r>
              <w:rPr>
                <w:rFonts w:hint="eastAsia" w:cs="宋体"/>
                <w:lang w:val="en-GB"/>
              </w:rPr>
              <w:t>每天巡视现场，对环境事宜进行检查，发现问题当即纠正；每月进行检查统计分析，查</w:t>
            </w:r>
            <w:r>
              <w:t>20</w:t>
            </w:r>
            <w:r>
              <w:rPr>
                <w:rFonts w:hint="eastAsia"/>
                <w:lang w:val="en-US" w:eastAsia="zh-CN"/>
              </w:rPr>
              <w:t>20.1</w:t>
            </w:r>
            <w:r>
              <w:t>-20</w:t>
            </w:r>
            <w:r>
              <w:rPr>
                <w:rFonts w:hint="eastAsia"/>
                <w:lang w:val="en-US" w:eastAsia="zh-CN"/>
              </w:rPr>
              <w:t>20.5</w:t>
            </w:r>
            <w:r>
              <w:rPr>
                <w:rFonts w:hint="eastAsia" w:cs="宋体"/>
              </w:rPr>
              <w:t>检查记录，各部门运行情况良好。检查人：</w:t>
            </w:r>
            <w:r>
              <w:rPr>
                <w:rFonts w:hint="eastAsia" w:cs="宋体"/>
                <w:lang w:val="en-US" w:eastAsia="zh-CN"/>
              </w:rPr>
              <w:t>李凤娟</w:t>
            </w:r>
            <w:r>
              <w:rPr>
                <w:rFonts w:hint="eastAsia" w:cs="宋体"/>
              </w:rPr>
              <w:t>。</w:t>
            </w:r>
          </w:p>
          <w:p>
            <w:pPr>
              <w:rPr>
                <w:rFonts w:hint="eastAsia" w:cs="宋体"/>
                <w:lang w:val="en-GB"/>
              </w:rPr>
            </w:pPr>
            <w:r>
              <w:rPr>
                <w:rFonts w:hint="eastAsia" w:cs="宋体"/>
              </w:rPr>
              <w:t>驾驶车辆定期年审，确保</w:t>
            </w:r>
            <w:r>
              <w:rPr>
                <w:rFonts w:hint="eastAsia" w:cs="宋体"/>
                <w:lang w:val="en-US" w:eastAsia="zh-CN"/>
              </w:rPr>
              <w:t>达标排放</w:t>
            </w:r>
            <w:r>
              <w:rPr>
                <w:rFonts w:hint="eastAsia" w:cs="宋体"/>
                <w:lang w:val="en-GB"/>
              </w:rPr>
              <w:t>；</w:t>
            </w:r>
          </w:p>
          <w:p>
            <w:pPr>
              <w:rPr>
                <w:rFonts w:hint="default" w:eastAsia="宋体" w:cs="宋体"/>
                <w:lang w:val="en-US" w:eastAsia="zh-CN"/>
              </w:rPr>
            </w:pPr>
            <w:r>
              <w:rPr>
                <w:rFonts w:hint="eastAsia" w:cs="宋体"/>
              </w:rPr>
              <w:t>资金投入情况（20</w:t>
            </w:r>
            <w:r>
              <w:rPr>
                <w:rFonts w:hint="eastAsia" w:cs="宋体"/>
                <w:lang w:val="en-US" w:eastAsia="zh-CN"/>
              </w:rPr>
              <w:t>20.1</w:t>
            </w:r>
            <w:r>
              <w:rPr>
                <w:rFonts w:hint="eastAsia" w:cs="宋体"/>
              </w:rPr>
              <w:t>-20</w:t>
            </w:r>
            <w:r>
              <w:rPr>
                <w:rFonts w:hint="eastAsia" w:cs="宋体"/>
                <w:lang w:val="en-US" w:eastAsia="zh-CN"/>
              </w:rPr>
              <w:t>20.5</w:t>
            </w:r>
            <w:r>
              <w:rPr>
                <w:rFonts w:hint="eastAsia" w:cs="宋体"/>
              </w:rPr>
              <w:t>）：</w:t>
            </w:r>
            <w:r>
              <w:rPr>
                <w:rFonts w:hint="eastAsia" w:cs="宋体"/>
                <w:lang w:val="en-GB"/>
              </w:rPr>
              <w:t>固废处理：</w:t>
            </w:r>
            <w:r>
              <w:rPr>
                <w:rFonts w:hint="eastAsia" w:cs="宋体"/>
                <w:lang w:val="en-US" w:eastAsia="zh-CN"/>
              </w:rPr>
              <w:t>10</w:t>
            </w:r>
            <w:r>
              <w:rPr>
                <w:rFonts w:hint="eastAsia" w:cs="宋体"/>
              </w:rPr>
              <w:t>00</w:t>
            </w:r>
            <w:r>
              <w:rPr>
                <w:rFonts w:hint="eastAsia" w:cs="宋体"/>
                <w:lang w:val="en-GB"/>
              </w:rPr>
              <w:t>元，消防设施：</w:t>
            </w:r>
            <w:r>
              <w:rPr>
                <w:rFonts w:hint="eastAsia" w:cs="宋体"/>
                <w:lang w:val="en-US" w:eastAsia="zh-CN"/>
              </w:rPr>
              <w:t>10</w:t>
            </w:r>
            <w:r>
              <w:rPr>
                <w:rFonts w:hint="eastAsia" w:cs="宋体"/>
              </w:rPr>
              <w:t>00</w:t>
            </w:r>
            <w:r>
              <w:rPr>
                <w:rFonts w:hint="eastAsia" w:cs="宋体"/>
                <w:lang w:val="en-GB"/>
              </w:rPr>
              <w:t>元，培训费：</w:t>
            </w:r>
            <w:r>
              <w:rPr>
                <w:rFonts w:hint="eastAsia" w:cs="宋体"/>
              </w:rPr>
              <w:t>1000</w:t>
            </w:r>
            <w:r>
              <w:rPr>
                <w:rFonts w:hint="eastAsia" w:cs="宋体"/>
                <w:lang w:val="en-GB"/>
              </w:rPr>
              <w:t>元；</w:t>
            </w:r>
            <w:r>
              <w:rPr>
                <w:rFonts w:hint="eastAsia" w:cs="宋体"/>
                <w:lang w:val="en-US" w:eastAsia="zh-CN"/>
              </w:rPr>
              <w:t>绿化2000元</w:t>
            </w:r>
          </w:p>
          <w:p>
            <w:pPr>
              <w:rPr>
                <w:rFonts w:hint="default" w:eastAsia="宋体" w:cs="宋体"/>
                <w:lang w:val="en-US" w:eastAsia="zh-CN"/>
              </w:rPr>
            </w:pPr>
            <w:r>
              <w:rPr>
                <w:rFonts w:hint="eastAsia" w:cs="宋体"/>
              </w:rPr>
              <w:t>办公区域配备有灭火器，办公室设备、电器状态良好，无</w:t>
            </w:r>
            <w:r>
              <w:rPr>
                <w:rFonts w:hint="eastAsia" w:cs="宋体"/>
                <w:lang w:val="en-US" w:eastAsia="zh-CN"/>
              </w:rPr>
              <w:t>火灾</w:t>
            </w:r>
            <w:r>
              <w:rPr>
                <w:rFonts w:hint="eastAsia" w:cs="宋体"/>
              </w:rPr>
              <w:t>隐患。</w:t>
            </w:r>
          </w:p>
        </w:tc>
        <w:tc>
          <w:tcPr>
            <w:tcW w:w="318" w:type="pct"/>
            <w:noWrap w:val="0"/>
            <w:vAlign w:val="top"/>
          </w:tcPr>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7" w:type="pct"/>
            <w:noWrap w:val="0"/>
            <w:vAlign w:val="center"/>
          </w:tcPr>
          <w:p>
            <w:r>
              <w:rPr>
                <w:rFonts w:hint="eastAsia" w:cs="宋体"/>
              </w:rPr>
              <w:t>应急准备和响应</w:t>
            </w:r>
          </w:p>
        </w:tc>
        <w:tc>
          <w:tcPr>
            <w:tcW w:w="348" w:type="pct"/>
            <w:noWrap w:val="0"/>
            <w:vAlign w:val="center"/>
          </w:tcPr>
          <w:p>
            <w:r>
              <w:t>8.2</w:t>
            </w:r>
          </w:p>
        </w:tc>
        <w:tc>
          <w:tcPr>
            <w:tcW w:w="3815" w:type="pct"/>
            <w:noWrap w:val="0"/>
            <w:vAlign w:val="center"/>
          </w:tcPr>
          <w:p>
            <w:r>
              <w:t>1</w:t>
            </w:r>
            <w:r>
              <w:rPr>
                <w:rFonts w:hint="eastAsia" w:cs="宋体"/>
              </w:rPr>
              <w:t>、查策划有《应急准备与响应控制程序》，编制有《火灾事故应急预案》。</w:t>
            </w:r>
          </w:p>
          <w:p>
            <w:r>
              <w:t>2</w:t>
            </w:r>
            <w:r>
              <w:rPr>
                <w:rFonts w:hint="eastAsia" w:cs="宋体"/>
              </w:rPr>
              <w:t>、应急准备工作开展以下活动：</w:t>
            </w:r>
          </w:p>
          <w:p>
            <w:r>
              <w:t>——</w:t>
            </w:r>
            <w:r>
              <w:rPr>
                <w:rFonts w:hint="eastAsia" w:cs="宋体"/>
              </w:rPr>
              <w:t>建立有应急组织，提供应急组织机构图、消防队人员名单、职责权限规定等。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pPr>
              <w:rPr>
                <w:rFonts w:hint="eastAsia" w:cs="宋体"/>
              </w:rPr>
            </w:pPr>
            <w:r>
              <w:rPr>
                <w:rFonts w:hint="eastAsia" w:cs="宋体"/>
              </w:rPr>
              <w:t>提供有“消防演习记录”。</w:t>
            </w:r>
          </w:p>
          <w:p>
            <w:r>
              <w:rPr>
                <w:rFonts w:hint="eastAsia" w:cs="宋体"/>
              </w:rPr>
              <w:t>——演练时间：</w:t>
            </w:r>
            <w:r>
              <w:t>20</w:t>
            </w:r>
            <w:r>
              <w:rPr>
                <w:rFonts w:hint="eastAsia"/>
                <w:lang w:val="en-US" w:eastAsia="zh-CN"/>
              </w:rPr>
              <w:t>20</w:t>
            </w:r>
            <w:r>
              <w:rPr>
                <w:rFonts w:hint="eastAsia" w:cs="宋体"/>
              </w:rPr>
              <w:t>年</w:t>
            </w:r>
            <w:r>
              <w:rPr>
                <w:rFonts w:hint="eastAsia"/>
                <w:lang w:val="en-US" w:eastAsia="zh-CN"/>
              </w:rPr>
              <w:t>3</w:t>
            </w:r>
            <w:r>
              <w:rPr>
                <w:rFonts w:hint="eastAsia" w:cs="宋体"/>
              </w:rPr>
              <w:t>月</w:t>
            </w:r>
            <w:r>
              <w:rPr>
                <w:rFonts w:hint="eastAsia" w:cs="宋体"/>
                <w:lang w:val="en-US" w:eastAsia="zh-CN"/>
              </w:rPr>
              <w:t>30</w:t>
            </w:r>
            <w:r>
              <w:rPr>
                <w:rFonts w:hint="eastAsia" w:cs="宋体"/>
              </w:rPr>
              <w:t>日；</w:t>
            </w:r>
          </w:p>
          <w:p>
            <w:r>
              <w:t>——</w:t>
            </w:r>
            <w:r>
              <w:rPr>
                <w:rFonts w:hint="eastAsia" w:cs="宋体"/>
              </w:rPr>
              <w:t>演练组织部门：</w:t>
            </w:r>
            <w:r>
              <w:rPr>
                <w:rFonts w:hint="eastAsia" w:cs="宋体"/>
                <w:lang w:eastAsia="zh-CN"/>
              </w:rPr>
              <w:t>办公室</w:t>
            </w:r>
            <w:r>
              <w:rPr>
                <w:rFonts w:hint="eastAsia" w:cs="宋体"/>
              </w:rPr>
              <w:t>；参加人员：全体</w:t>
            </w:r>
          </w:p>
          <w:p>
            <w:r>
              <w:t>——</w:t>
            </w:r>
            <w:r>
              <w:rPr>
                <w:rFonts w:hint="eastAsia" w:cs="宋体"/>
              </w:rPr>
              <w:t>演练效果评价记录：通过演练，证明预案基本适宜，全体人员对预案的要求有了比较适宜的操作方法，可以有效履行预案的要求。</w:t>
            </w:r>
          </w:p>
          <w:p>
            <w:pPr>
              <w:rPr>
                <w:rFonts w:cs="宋体"/>
              </w:rPr>
            </w:pPr>
            <w:r>
              <w:t>——</w:t>
            </w:r>
            <w:r>
              <w:rPr>
                <w:rFonts w:hint="eastAsia" w:cs="宋体"/>
              </w:rPr>
              <w:t>对消防应急预案的适用性、可操作性进行评审；符合要求。</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7" w:type="pct"/>
            <w:noWrap w:val="0"/>
            <w:vAlign w:val="center"/>
          </w:tcPr>
          <w:p>
            <w:pPr>
              <w:rPr>
                <w:rFonts w:hint="eastAsia"/>
                <w:kern w:val="2"/>
                <w:sz w:val="21"/>
                <w:szCs w:val="21"/>
                <w:lang w:val="en-US" w:eastAsia="zh-CN" w:bidi="ar-SA"/>
              </w:rPr>
            </w:pPr>
            <w:r>
              <w:rPr>
                <w:rFonts w:hint="eastAsia" w:cs="宋体"/>
              </w:rPr>
              <w:t>监视和测量</w:t>
            </w:r>
          </w:p>
        </w:tc>
        <w:tc>
          <w:tcPr>
            <w:tcW w:w="348" w:type="pct"/>
            <w:noWrap w:val="0"/>
            <w:vAlign w:val="center"/>
          </w:tcPr>
          <w:p>
            <w:pPr>
              <w:rPr>
                <w:kern w:val="2"/>
                <w:sz w:val="21"/>
                <w:szCs w:val="21"/>
                <w:lang w:val="en-US" w:eastAsia="zh-CN" w:bidi="ar-SA"/>
              </w:rPr>
            </w:pPr>
            <w:r>
              <w:t>9.1.1</w:t>
            </w:r>
          </w:p>
        </w:tc>
        <w:tc>
          <w:tcPr>
            <w:tcW w:w="3815" w:type="pct"/>
            <w:noWrap w:val="0"/>
            <w:vAlign w:val="center"/>
          </w:tcPr>
          <w:p>
            <w:r>
              <w:rPr>
                <w:rFonts w:hint="eastAsia" w:cs="宋体"/>
              </w:rPr>
              <w:t>编制了《监视和测量控制程序》，通过以下几种方式对运行过程进行监视和测量：</w:t>
            </w:r>
          </w:p>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rPr>
              <w:t>相关</w:t>
            </w:r>
            <w:r>
              <w:rPr>
                <w:rFonts w:hint="eastAsia" w:cs="宋体"/>
              </w:rPr>
              <w:t>审核记录</w:t>
            </w:r>
            <w:r>
              <w:t>.</w:t>
            </w:r>
          </w:p>
          <w:p>
            <w:r>
              <w:rPr>
                <w:rFonts w:hint="eastAsia" w:cs="宋体"/>
              </w:rPr>
              <w:t>每月进行一次过程的监视和测量的检查，发现问题立即整改。</w:t>
            </w:r>
          </w:p>
          <w:p>
            <w:r>
              <w:rPr>
                <w:rFonts w:hint="eastAsia" w:cs="宋体"/>
              </w:rPr>
              <w:t>查见</w:t>
            </w:r>
            <w:r>
              <w:t>20</w:t>
            </w:r>
            <w:r>
              <w:rPr>
                <w:rFonts w:hint="eastAsia"/>
                <w:lang w:val="en-US" w:eastAsia="zh-CN"/>
              </w:rPr>
              <w:t>20.3.30</w:t>
            </w:r>
            <w:r>
              <w:rPr>
                <w:rFonts w:hint="eastAsia" w:cs="宋体"/>
              </w:rPr>
              <w:t>《管理体系运行情况检查表》，内容包括：环境因素/危险源</w:t>
            </w:r>
            <w:r>
              <w:rPr>
                <w:rFonts w:hint="eastAsia" w:cs="宋体"/>
                <w:lang w:eastAsia="zh-CN"/>
              </w:rPr>
              <w:t>、</w:t>
            </w:r>
            <w:r>
              <w:rPr>
                <w:rFonts w:hint="eastAsia" w:cs="宋体"/>
              </w:rPr>
              <w:t>法律法规其他要求</w:t>
            </w:r>
            <w:r>
              <w:rPr>
                <w:rFonts w:hint="eastAsia" w:cs="宋体"/>
                <w:lang w:eastAsia="zh-CN"/>
              </w:rPr>
              <w:t>、</w:t>
            </w:r>
            <w:r>
              <w:rPr>
                <w:rFonts w:hint="eastAsia" w:cs="宋体"/>
              </w:rPr>
              <w:t>目标、指标和方案</w:t>
            </w:r>
            <w:r>
              <w:rPr>
                <w:rFonts w:hint="eastAsia" w:cs="宋体"/>
                <w:lang w:eastAsia="zh-CN"/>
              </w:rPr>
              <w:t>、</w:t>
            </w:r>
            <w:r>
              <w:rPr>
                <w:rFonts w:hint="eastAsia" w:cs="宋体"/>
              </w:rPr>
              <w:t>资源、作用、职责和权限</w:t>
            </w:r>
            <w:r>
              <w:rPr>
                <w:rFonts w:hint="eastAsia" w:cs="宋体"/>
                <w:lang w:eastAsia="zh-CN"/>
              </w:rPr>
              <w:t>、</w:t>
            </w:r>
            <w:r>
              <w:rPr>
                <w:rFonts w:hint="eastAsia" w:cs="宋体"/>
              </w:rPr>
              <w:t>能力、培训和意识</w:t>
            </w:r>
            <w:r>
              <w:rPr>
                <w:rFonts w:hint="eastAsia" w:cs="宋体"/>
                <w:lang w:eastAsia="zh-CN"/>
              </w:rPr>
              <w:t>、</w:t>
            </w:r>
            <w:r>
              <w:rPr>
                <w:rFonts w:hint="eastAsia" w:cs="宋体"/>
              </w:rPr>
              <w:t>信息交流</w:t>
            </w:r>
            <w:r>
              <w:rPr>
                <w:rFonts w:hint="eastAsia" w:cs="宋体"/>
                <w:lang w:eastAsia="zh-CN"/>
              </w:rPr>
              <w:t>、</w:t>
            </w:r>
            <w:r>
              <w:rPr>
                <w:rFonts w:hint="eastAsia" w:cs="宋体"/>
              </w:rPr>
              <w:t>文件控制</w:t>
            </w:r>
            <w:r>
              <w:rPr>
                <w:rFonts w:hint="eastAsia" w:cs="宋体"/>
                <w:lang w:val="en-US" w:eastAsia="zh-CN"/>
              </w:rPr>
              <w:t>等</w:t>
            </w:r>
            <w:r>
              <w:rPr>
                <w:rFonts w:hint="eastAsia" w:cs="宋体"/>
              </w:rPr>
              <w:t>。</w:t>
            </w:r>
          </w:p>
          <w:p>
            <w:r>
              <w:rPr>
                <w:rFonts w:hint="eastAsia" w:cs="宋体"/>
              </w:rPr>
              <w:t>●日常监督检查：管代负责对各部门的</w:t>
            </w:r>
            <w:r>
              <w:rPr>
                <w:rFonts w:hint="eastAsia" w:cs="宋体"/>
                <w:lang w:val="en-US" w:eastAsia="zh-CN"/>
              </w:rPr>
              <w:t>环境</w:t>
            </w:r>
            <w:r>
              <w:rPr>
                <w:rFonts w:hint="eastAsia" w:cs="宋体"/>
              </w:rPr>
              <w:t>行为进行不定期的巡检。</w:t>
            </w:r>
          </w:p>
          <w:p>
            <w:r>
              <w:rPr>
                <w:rFonts w:hint="eastAsia" w:cs="宋体"/>
              </w:rPr>
              <w:t>●环境绩效监测：办公区卫生间废水排入城市管网。</w:t>
            </w:r>
          </w:p>
          <w:p>
            <w:pPr>
              <w:rPr>
                <w:u w:val="single"/>
              </w:rPr>
            </w:pPr>
            <w:r>
              <w:rPr>
                <w:rFonts w:hint="eastAsia" w:cs="宋体"/>
              </w:rPr>
              <w:t>一般固废（废纸张等），按规定收集，卖给废品收购站。</w:t>
            </w:r>
          </w:p>
          <w:p>
            <w:r>
              <w:rPr>
                <w:rFonts w:hint="eastAsia" w:cs="宋体"/>
              </w:rPr>
              <w:t>被动监测：自体系建立以来没有发生过环境污染事故</w:t>
            </w:r>
          </w:p>
          <w:p>
            <w:pPr>
              <w:rPr>
                <w:kern w:val="2"/>
                <w:sz w:val="21"/>
                <w:szCs w:val="21"/>
                <w:lang w:val="en-US" w:eastAsia="zh-CN" w:bidi="ar-SA"/>
              </w:rPr>
            </w:pPr>
            <w:r>
              <w:rPr>
                <w:rFonts w:hint="eastAsia" w:cs="宋体"/>
              </w:rPr>
              <w:t>●监测设备：公司暂无环境、职业健康安全监测设备。</w:t>
            </w:r>
          </w:p>
        </w:tc>
        <w:tc>
          <w:tcPr>
            <w:tcW w:w="318" w:type="pct"/>
            <w:noWrap w:val="0"/>
            <w:vAlign w:val="top"/>
          </w:tcPr>
          <w:p>
            <w:pPr>
              <w:rPr>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517" w:type="pct"/>
            <w:noWrap w:val="0"/>
            <w:vAlign w:val="center"/>
          </w:tcPr>
          <w:p>
            <w:r>
              <w:rPr>
                <w:rFonts w:hint="eastAsia" w:cs="宋体"/>
              </w:rPr>
              <w:t>合规性评价</w:t>
            </w:r>
          </w:p>
        </w:tc>
        <w:tc>
          <w:tcPr>
            <w:tcW w:w="348" w:type="pct"/>
            <w:noWrap w:val="0"/>
            <w:vAlign w:val="center"/>
          </w:tcPr>
          <w:p>
            <w:r>
              <w:t>9.1.2</w:t>
            </w:r>
          </w:p>
        </w:tc>
        <w:tc>
          <w:tcPr>
            <w:tcW w:w="3815" w:type="pct"/>
            <w:noWrap w:val="0"/>
            <w:vAlign w:val="center"/>
          </w:tcPr>
          <w:p>
            <w:r>
              <w:rPr>
                <w:rFonts w:hint="eastAsia" w:cs="宋体"/>
              </w:rPr>
              <w:t>策划编制了《合规性评价管理程序》，经查符合要求</w:t>
            </w:r>
          </w:p>
          <w:p>
            <w:r>
              <w:rPr>
                <w:rFonts w:hint="eastAsia" w:cs="宋体"/>
              </w:rPr>
              <w:t>查合规性评价：</w:t>
            </w:r>
            <w:r>
              <w:t>20</w:t>
            </w:r>
            <w:r>
              <w:rPr>
                <w:rFonts w:hint="eastAsia"/>
                <w:lang w:val="en-US" w:eastAsia="zh-CN"/>
              </w:rPr>
              <w:t>20</w:t>
            </w:r>
            <w:r>
              <w:rPr>
                <w:rFonts w:hint="eastAsia" w:cs="宋体"/>
              </w:rPr>
              <w:t>年</w:t>
            </w:r>
            <w:r>
              <w:rPr>
                <w:rFonts w:hint="eastAsia" w:cs="宋体"/>
                <w:lang w:val="en-US" w:eastAsia="zh-CN"/>
              </w:rPr>
              <w:t>4</w:t>
            </w:r>
            <w:r>
              <w:rPr>
                <w:rFonts w:hint="eastAsia" w:cs="宋体"/>
              </w:rPr>
              <w:t>月</w:t>
            </w:r>
            <w:r>
              <w:rPr>
                <w:rFonts w:hint="eastAsia"/>
                <w:lang w:val="en-US" w:eastAsia="zh-CN"/>
              </w:rPr>
              <w:t>5</w:t>
            </w:r>
            <w:r>
              <w:rPr>
                <w:rFonts w:hint="eastAsia" w:cs="宋体"/>
              </w:rPr>
              <w:t>日进行合规性评价，提供了《合规性评价表》，包括：活动场所</w:t>
            </w:r>
            <w:r>
              <w:t>/</w:t>
            </w:r>
            <w:r>
              <w:rPr>
                <w:rFonts w:hint="eastAsia" w:cs="宋体"/>
              </w:rPr>
              <w:t>产品</w:t>
            </w:r>
            <w:r>
              <w:t>/</w:t>
            </w:r>
            <w:r>
              <w:rPr>
                <w:rFonts w:hint="eastAsia" w:cs="宋体"/>
              </w:rPr>
              <w:t>服务、重要环境因素、现有控制措施、适用的法律法规及其对应条款、符合性评价等。</w:t>
            </w:r>
          </w:p>
          <w:p>
            <w:pPr>
              <w:rPr>
                <w:rFonts w:hint="eastAsia" w:cs="宋体"/>
              </w:rPr>
            </w:pPr>
            <w:r>
              <w:rPr>
                <w:rFonts w:hint="eastAsia" w:cs="宋体"/>
              </w:rPr>
              <w:t>评价</w:t>
            </w:r>
            <w:r>
              <w:rPr>
                <w:rFonts w:hint="eastAsia" w:cs="宋体"/>
                <w:lang w:val="en-US" w:eastAsia="zh-CN"/>
              </w:rPr>
              <w:t>内容</w:t>
            </w:r>
            <w:r>
              <w:rPr>
                <w:rFonts w:hint="eastAsia" w:cs="宋体"/>
              </w:rPr>
              <w:t>：潜在火灾</w:t>
            </w:r>
            <w:r>
              <w:rPr>
                <w:rFonts w:hint="eastAsia" w:cs="宋体"/>
                <w:lang w:eastAsia="zh-CN"/>
              </w:rPr>
              <w:t>、</w:t>
            </w:r>
            <w:r>
              <w:rPr>
                <w:rFonts w:hint="eastAsia" w:cs="宋体"/>
              </w:rPr>
              <w:t>废气、烟尘排放(汽车尾气)</w:t>
            </w:r>
            <w:r>
              <w:rPr>
                <w:rFonts w:hint="eastAsia" w:cs="宋体"/>
                <w:lang w:eastAsia="zh-CN"/>
              </w:rPr>
              <w:t>、</w:t>
            </w:r>
            <w:r>
              <w:rPr>
                <w:rFonts w:hint="eastAsia" w:cs="宋体"/>
              </w:rPr>
              <w:t>降耗节能</w:t>
            </w:r>
            <w:r>
              <w:rPr>
                <w:rFonts w:hint="eastAsia" w:cs="宋体"/>
                <w:lang w:eastAsia="zh-CN"/>
              </w:rPr>
              <w:t>、</w:t>
            </w:r>
            <w:r>
              <w:rPr>
                <w:rFonts w:hint="eastAsia" w:cs="宋体"/>
              </w:rPr>
              <w:t>（节电、节水、节油、节纸、节约原材料）</w:t>
            </w:r>
            <w:r>
              <w:rPr>
                <w:rFonts w:hint="eastAsia" w:cs="宋体"/>
                <w:lang w:eastAsia="zh-CN"/>
              </w:rPr>
              <w:t>、用电、污水排放、固废物，</w:t>
            </w:r>
            <w:r>
              <w:rPr>
                <w:rFonts w:hint="eastAsia" w:cs="宋体"/>
                <w:lang w:val="en-US" w:eastAsia="zh-CN"/>
              </w:rPr>
              <w:t>涉及相对的法律法规要求</w:t>
            </w:r>
            <w:r>
              <w:rPr>
                <w:rFonts w:hint="eastAsia" w:cs="宋体"/>
              </w:rPr>
              <w:t>。</w:t>
            </w:r>
          </w:p>
          <w:p>
            <w:pPr>
              <w:rPr>
                <w:lang w:val="zh-CN"/>
              </w:rPr>
            </w:pPr>
            <w:r>
              <w:rPr>
                <w:rFonts w:hint="eastAsia" w:cs="宋体"/>
              </w:rPr>
              <w:t>经查，合规性评价基本符合要求。</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517" w:type="pct"/>
            <w:noWrap w:val="0"/>
            <w:vAlign w:val="center"/>
          </w:tcPr>
          <w:p>
            <w:r>
              <w:rPr>
                <w:rFonts w:hint="eastAsia" w:cs="宋体"/>
              </w:rPr>
              <w:t>内部审核</w:t>
            </w:r>
          </w:p>
        </w:tc>
        <w:tc>
          <w:tcPr>
            <w:tcW w:w="348" w:type="pct"/>
            <w:noWrap w:val="0"/>
            <w:vAlign w:val="center"/>
          </w:tcPr>
          <w:p>
            <w:r>
              <w:t>9.2</w:t>
            </w:r>
          </w:p>
        </w:tc>
        <w:tc>
          <w:tcPr>
            <w:tcW w:w="3815" w:type="pct"/>
            <w:noWrap w:val="0"/>
            <w:vAlign w:val="center"/>
          </w:tcPr>
          <w:p>
            <w:r>
              <w:rPr>
                <w:rFonts w:hint="eastAsia" w:cs="宋体"/>
              </w:rPr>
              <w:t>编制《内审控制程序》，基本符合标准要求。</w:t>
            </w:r>
          </w:p>
          <w:p>
            <w:r>
              <w:rPr>
                <w:rFonts w:hint="eastAsia" w:cs="宋体"/>
              </w:rPr>
              <w:t>经查问：总经理、管代、各部门主管均经培训并参加了内部审核。</w:t>
            </w:r>
          </w:p>
          <w:p>
            <w:r>
              <w:t>20</w:t>
            </w:r>
            <w:r>
              <w:rPr>
                <w:rFonts w:hint="eastAsia"/>
                <w:lang w:val="en-US" w:eastAsia="zh-CN"/>
              </w:rPr>
              <w:t>20.4.15-16</w:t>
            </w:r>
            <w:r>
              <w:rPr>
                <w:rFonts w:hint="eastAsia" w:cs="宋体"/>
              </w:rPr>
              <w:t>开展管理体系内部审核活动，并提供有以下内审的资料：</w:t>
            </w:r>
          </w:p>
          <w:p>
            <w:pPr>
              <w:rPr>
                <w:rFonts w:hint="default" w:eastAsia="宋体" w:cs="宋体"/>
                <w:lang w:val="en-US" w:eastAsia="zh-CN"/>
              </w:rPr>
            </w:pPr>
            <w:r>
              <w:t>——</w:t>
            </w:r>
            <w:r>
              <w:rPr>
                <w:rFonts w:hint="eastAsia" w:cs="宋体"/>
              </w:rPr>
              <w:t>《审核实施计划》，编制：</w:t>
            </w:r>
            <w:r>
              <w:rPr>
                <w:rFonts w:hint="eastAsia" w:cs="宋体"/>
                <w:lang w:val="en-US" w:eastAsia="zh-CN"/>
              </w:rPr>
              <w:t>耿照华，</w:t>
            </w:r>
            <w:r>
              <w:rPr>
                <w:rFonts w:hint="eastAsia" w:cs="宋体"/>
              </w:rPr>
              <w:t>批准：</w:t>
            </w:r>
            <w:r>
              <w:rPr>
                <w:rFonts w:hint="eastAsia" w:ascii="Times New Roman" w:hAnsi="Times New Roman" w:cs="Times New Roman"/>
                <w:szCs w:val="22"/>
                <w:lang w:val="en-US" w:eastAsia="zh-CN"/>
              </w:rPr>
              <w:t>马胜君</w:t>
            </w:r>
            <w:r>
              <w:rPr>
                <w:rFonts w:hint="eastAsia" w:cs="宋体"/>
              </w:rPr>
              <w:t>20</w:t>
            </w:r>
            <w:r>
              <w:rPr>
                <w:rFonts w:hint="eastAsia" w:cs="宋体"/>
                <w:lang w:val="en-US" w:eastAsia="zh-CN"/>
              </w:rPr>
              <w:t>20.4.5</w:t>
            </w:r>
          </w:p>
          <w:p>
            <w:r>
              <w:rPr>
                <w:rFonts w:hint="eastAsia" w:cs="宋体"/>
              </w:rPr>
              <w:t>计划中规定审核的目的、依据、范围、时间、审核安排；</w:t>
            </w:r>
          </w:p>
          <w:p>
            <w:r>
              <w:rPr>
                <w:rFonts w:hint="eastAsia" w:cs="宋体"/>
              </w:rPr>
              <w:t>审核组组长：</w:t>
            </w:r>
            <w:r>
              <w:rPr>
                <w:rFonts w:hint="eastAsia" w:cs="宋体"/>
                <w:lang w:val="en-US" w:eastAsia="zh-CN"/>
              </w:rPr>
              <w:t>李凤娟</w:t>
            </w:r>
            <w:r>
              <w:rPr>
                <w:rFonts w:hint="eastAsia" w:cs="宋体"/>
              </w:rPr>
              <w:t>，组员：</w:t>
            </w:r>
            <w:r>
              <w:rPr>
                <w:rFonts w:hint="eastAsia" w:cs="宋体"/>
                <w:lang w:val="en-US" w:eastAsia="zh-CN"/>
              </w:rPr>
              <w:t>许丽丽</w:t>
            </w:r>
            <w:r>
              <w:rPr>
                <w:rFonts w:hint="eastAsia" w:cs="宋体"/>
              </w:rPr>
              <w:t>。</w:t>
            </w:r>
          </w:p>
          <w:p>
            <w:r>
              <w:rPr>
                <w:rFonts w:hint="eastAsia" w:cs="宋体"/>
              </w:rPr>
              <w:t>计划中没有漏标准条款、没有遗漏体系覆盖的部门和场所，内审员没有审核自己的工作。</w:t>
            </w:r>
          </w:p>
          <w:p>
            <w:r>
              <w:t>——</w:t>
            </w:r>
            <w:r>
              <w:rPr>
                <w:rFonts w:hint="eastAsia" w:cs="宋体"/>
              </w:rPr>
              <w:t>内审首末次会议签到（领导层、各部门负责人）；</w:t>
            </w:r>
          </w:p>
          <w:p>
            <w:r>
              <w:t>——</w:t>
            </w:r>
            <w:r>
              <w:rPr>
                <w:rFonts w:hint="eastAsia" w:cs="宋体"/>
              </w:rPr>
              <w:t>内部审核检查表，审核按计划进行，没有遗漏标准条款及体系覆盖的部门和场所，内审员没有审核自己的工作。</w:t>
            </w:r>
          </w:p>
          <w:p>
            <w:pPr>
              <w:rPr>
                <w:rFonts w:hint="default" w:eastAsia="宋体"/>
                <w:lang w:val="en-US" w:eastAsia="zh-CN"/>
              </w:rPr>
            </w:pPr>
            <w:r>
              <w:t>——</w:t>
            </w:r>
            <w:r>
              <w:rPr>
                <w:rFonts w:hint="eastAsia" w:cs="宋体"/>
              </w:rPr>
              <w:t>本次内审发现</w:t>
            </w:r>
            <w:r>
              <w:rPr>
                <w:rFonts w:hint="eastAsia"/>
              </w:rPr>
              <w:t>1</w:t>
            </w:r>
            <w:r>
              <w:rPr>
                <w:rFonts w:hint="eastAsia" w:cs="宋体"/>
              </w:rPr>
              <w:t>项不合格，为一般不符合项，查看《不符合报告》（</w:t>
            </w:r>
            <w:r>
              <w:rPr>
                <w:rFonts w:hint="eastAsia" w:cs="宋体"/>
                <w:lang w:val="en-US" w:eastAsia="zh-CN"/>
              </w:rPr>
              <w:t>供销部8.2</w:t>
            </w:r>
            <w:r>
              <w:rPr>
                <w:rFonts w:hint="eastAsia" w:cs="宋体"/>
              </w:rPr>
              <w:t>），不符合事实描述清晰，不符合原因分析准确，并制定了纠正及纠正预防措施，且措施可行，并对其有效性进行了验证，验证人：</w:t>
            </w:r>
            <w:r>
              <w:rPr>
                <w:rFonts w:hint="eastAsia" w:cs="宋体"/>
                <w:lang w:val="en-US" w:eastAsia="zh-CN"/>
              </w:rPr>
              <w:t>李凤娟2020.4.18</w:t>
            </w:r>
          </w:p>
          <w:p>
            <w:r>
              <w:t>——</w:t>
            </w:r>
            <w:r>
              <w:rPr>
                <w:rFonts w:hint="eastAsia" w:cs="宋体"/>
              </w:rPr>
              <w:t>本次内审编制有《内部管理体系审核报告》，结论：公司管理体系基本能按策划和GB/T24001-2016要求有效运行。</w:t>
            </w:r>
          </w:p>
          <w:p>
            <w:pPr>
              <w:rPr>
                <w:rFonts w:cs="宋体"/>
              </w:rPr>
            </w:pPr>
            <w:r>
              <w:rPr>
                <w:rFonts w:hint="eastAsia" w:cs="宋体"/>
              </w:rPr>
              <w:t>编制：</w:t>
            </w:r>
            <w:r>
              <w:rPr>
                <w:rFonts w:hint="eastAsia" w:cs="宋体"/>
                <w:lang w:val="en-US" w:eastAsia="zh-CN"/>
              </w:rPr>
              <w:t>李凤娟2020</w:t>
            </w:r>
            <w:r>
              <w:rPr>
                <w:rFonts w:hint="eastAsia" w:cs="宋体"/>
              </w:rPr>
              <w:t>年</w:t>
            </w:r>
            <w:r>
              <w:rPr>
                <w:rFonts w:hint="eastAsia" w:cs="宋体"/>
                <w:lang w:val="en-US" w:eastAsia="zh-CN"/>
              </w:rPr>
              <w:t>4</w:t>
            </w:r>
            <w:r>
              <w:rPr>
                <w:rFonts w:hint="eastAsia" w:cs="宋体"/>
              </w:rPr>
              <w:t>月</w:t>
            </w:r>
            <w:r>
              <w:rPr>
                <w:rFonts w:hint="eastAsia" w:cs="宋体"/>
                <w:lang w:val="en-US" w:eastAsia="zh-CN"/>
              </w:rPr>
              <w:t>16</w:t>
            </w:r>
            <w:r>
              <w:rPr>
                <w:rFonts w:hint="eastAsia" w:cs="宋体"/>
              </w:rPr>
              <w:t xml:space="preserve">日   </w:t>
            </w:r>
            <w:r>
              <w:t xml:space="preserve"> </w:t>
            </w:r>
            <w:r>
              <w:rPr>
                <w:rFonts w:hint="eastAsia" w:cs="宋体"/>
              </w:rPr>
              <w:t>批准：</w:t>
            </w:r>
            <w:r>
              <w:rPr>
                <w:rFonts w:hint="eastAsia" w:ascii="Times New Roman" w:hAnsi="Times New Roman" w:cs="Times New Roman"/>
                <w:szCs w:val="22"/>
                <w:lang w:val="en-US" w:eastAsia="zh-CN"/>
              </w:rPr>
              <w:t>周亚磊</w:t>
            </w:r>
            <w:r>
              <w:rPr>
                <w:rFonts w:hint="eastAsia" w:cs="宋体"/>
              </w:rPr>
              <w:t>20</w:t>
            </w:r>
            <w:r>
              <w:rPr>
                <w:rFonts w:hint="eastAsia" w:cs="宋体"/>
                <w:lang w:val="en-US" w:eastAsia="zh-CN"/>
              </w:rPr>
              <w:t>20</w:t>
            </w:r>
            <w:r>
              <w:rPr>
                <w:rFonts w:hint="eastAsia" w:cs="宋体"/>
              </w:rPr>
              <w:t>年</w:t>
            </w:r>
            <w:r>
              <w:rPr>
                <w:rFonts w:hint="eastAsia" w:cs="宋体"/>
                <w:lang w:val="en-US" w:eastAsia="zh-CN"/>
              </w:rPr>
              <w:t>4</w:t>
            </w:r>
            <w:r>
              <w:rPr>
                <w:rFonts w:hint="eastAsia" w:cs="宋体"/>
              </w:rPr>
              <w:t>月</w:t>
            </w:r>
            <w:r>
              <w:rPr>
                <w:rFonts w:hint="eastAsia" w:cs="宋体"/>
                <w:lang w:val="en-US" w:eastAsia="zh-CN"/>
              </w:rPr>
              <w:t>16</w:t>
            </w:r>
            <w:bookmarkStart w:id="0" w:name="_GoBack"/>
            <w:bookmarkEnd w:id="0"/>
            <w:r>
              <w:rPr>
                <w:rFonts w:hint="eastAsia" w:cs="宋体"/>
              </w:rPr>
              <w:t>日</w:t>
            </w:r>
          </w:p>
        </w:tc>
        <w:tc>
          <w:tcPr>
            <w:tcW w:w="318"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7" w:type="pct"/>
            <w:noWrap w:val="0"/>
            <w:vAlign w:val="center"/>
          </w:tcPr>
          <w:p>
            <w:r>
              <w:rPr>
                <w:rFonts w:hint="eastAsia" w:cs="宋体"/>
              </w:rPr>
              <w:t>不符合和纠正措施</w:t>
            </w:r>
          </w:p>
        </w:tc>
        <w:tc>
          <w:tcPr>
            <w:tcW w:w="348" w:type="pct"/>
            <w:noWrap w:val="0"/>
            <w:vAlign w:val="center"/>
          </w:tcPr>
          <w:p>
            <w:r>
              <w:t>10.2</w:t>
            </w:r>
          </w:p>
        </w:tc>
        <w:tc>
          <w:tcPr>
            <w:tcW w:w="3815" w:type="pct"/>
            <w:noWrap w:val="0"/>
            <w:vAlign w:val="center"/>
          </w:tcPr>
          <w:p>
            <w:r>
              <w:rPr>
                <w:rFonts w:hint="eastAsia" w:cs="宋体"/>
              </w:rPr>
              <w:t>制定了《不符合、纠正措施控制程序》，内容基本符合标准要求。</w:t>
            </w:r>
          </w:p>
          <w:p>
            <w:r>
              <w:rPr>
                <w:rFonts w:hint="eastAsia" w:cs="宋体"/>
              </w:rPr>
              <w:t>对日常工作检查，管理评审，内审，其他考评，合规性评价发现的不符合及环境的事件采取纠正，防止事态发展，进行原因分析，采取必要的纠正预防措施，防止事件的发生、再发生。</w:t>
            </w:r>
          </w:p>
          <w:p>
            <w:r>
              <w:rPr>
                <w:rFonts w:hint="eastAsia" w:cs="宋体"/>
              </w:rPr>
              <w:t>对管理评审、内审提出的不符合及改进要求，进行原因分析，制定了具体措施，目前已实施完成。</w:t>
            </w:r>
          </w:p>
        </w:tc>
        <w:tc>
          <w:tcPr>
            <w:tcW w:w="318" w:type="pct"/>
            <w:noWrap w:val="0"/>
            <w:vAlign w:val="top"/>
          </w:tcPr>
          <w:p/>
        </w:tc>
      </w:tr>
    </w:tbl>
    <w:p>
      <w:pPr>
        <w:pStyle w:val="3"/>
        <w:rPr>
          <w:rFonts w:hint="eastAsia"/>
        </w:rPr>
      </w:pP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810" w:type="pct"/>
            <w:noWrap w:val="0"/>
            <w:vAlign w:val="center"/>
          </w:tcPr>
          <w:p>
            <w:pPr>
              <w:rPr>
                <w:rFonts w:hint="eastAsia" w:eastAsia="宋体"/>
                <w:lang w:eastAsia="zh-CN"/>
              </w:rPr>
            </w:pPr>
            <w:r>
              <w:rPr>
                <w:rFonts w:hint="eastAsia" w:cs="宋体"/>
              </w:rPr>
              <w:t>受审核部门：</w:t>
            </w:r>
            <w:r>
              <w:rPr>
                <w:rFonts w:hint="eastAsia" w:cs="宋体"/>
                <w:lang w:eastAsia="zh-CN"/>
              </w:rPr>
              <w:t>供销部</w:t>
            </w:r>
            <w:r>
              <w:t xml:space="preserve">  </w:t>
            </w:r>
            <w:r>
              <w:rPr>
                <w:rFonts w:hint="eastAsia" w:cs="宋体"/>
              </w:rPr>
              <w:t>主管领导：</w:t>
            </w:r>
            <w:r>
              <w:rPr>
                <w:rFonts w:hint="eastAsia" w:cs="宋体"/>
                <w:lang w:val="en-US" w:eastAsia="zh-CN"/>
              </w:rPr>
              <w:t>许丽丽     陪同人员：周月</w:t>
            </w:r>
            <w:r>
              <w:rPr>
                <w:rFonts w:hint="eastAsia" w:cs="宋体"/>
              </w:rPr>
              <w:t xml:space="preserve">    </w:t>
            </w:r>
          </w:p>
        </w:tc>
        <w:tc>
          <w:tcPr>
            <w:tcW w:w="322"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吉洁</w:t>
            </w:r>
            <w:r>
              <w:t xml:space="preserve">   </w:t>
            </w:r>
            <w:r>
              <w:rPr>
                <w:rFonts w:hint="eastAsia"/>
              </w:rPr>
              <w:t xml:space="preserve"> </w:t>
            </w:r>
            <w:r>
              <w:t xml:space="preserve"> </w:t>
            </w:r>
            <w:r>
              <w:rPr>
                <w:rFonts w:hint="eastAsia" w:cs="宋体"/>
              </w:rPr>
              <w:t>审核时间：</w:t>
            </w:r>
            <w:r>
              <w:rPr>
                <w:rFonts w:hint="eastAsia" w:cs="宋体"/>
                <w:lang w:val="en-US" w:eastAsia="zh-CN"/>
              </w:rPr>
              <w:t>2020.6.22</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line="240" w:lineRule="exact"/>
            </w:pPr>
            <w:r>
              <w:rPr>
                <w:rFonts w:hint="eastAsia" w:cs="宋体"/>
              </w:rPr>
              <w:t>审核条款：</w:t>
            </w:r>
            <w:r>
              <w:rPr>
                <w:rFonts w:hint="eastAsia"/>
              </w:rPr>
              <w:t>5.3/6.1.2/6.2/8.1/8.2</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组织的岗位、职责权限</w:t>
            </w:r>
          </w:p>
        </w:tc>
        <w:tc>
          <w:tcPr>
            <w:tcW w:w="352" w:type="pct"/>
            <w:noWrap w:val="0"/>
            <w:vAlign w:val="center"/>
          </w:tcPr>
          <w:p>
            <w:r>
              <w:t>5.3</w:t>
            </w:r>
          </w:p>
        </w:tc>
        <w:tc>
          <w:tcPr>
            <w:tcW w:w="3810" w:type="pct"/>
            <w:noWrap w:val="0"/>
            <w:vAlign w:val="center"/>
          </w:tcPr>
          <w:p>
            <w:pPr>
              <w:rPr>
                <w:rFonts w:hint="default" w:eastAsia="宋体"/>
                <w:lang w:val="en-US" w:eastAsia="zh-CN"/>
              </w:rPr>
            </w:pPr>
            <w:r>
              <w:rPr>
                <w:rFonts w:hint="eastAsia" w:cs="宋体"/>
                <w:lang w:val="en-US" w:eastAsia="zh-CN"/>
              </w:rPr>
              <w:t>供销部</w:t>
            </w:r>
            <w:r>
              <w:rPr>
                <w:rFonts w:hint="eastAsia" w:cs="宋体"/>
              </w:rPr>
              <w:t>负责人：</w:t>
            </w:r>
            <w:r>
              <w:rPr>
                <w:rFonts w:hint="eastAsia" w:cs="宋体"/>
                <w:lang w:val="en-US" w:eastAsia="zh-CN"/>
              </w:rPr>
              <w:t>许丽丽</w:t>
            </w:r>
          </w:p>
          <w:p>
            <w:r>
              <w:rPr>
                <w:rFonts w:hint="eastAsia" w:cs="宋体"/>
              </w:rPr>
              <w:t>主要负责：产品要求确定；合同评审情况；顾客沟通情况；顾客满意度调查情况；过程的监视和测量；采购过程控制；环境因素的识别与控制、公司目标方案的执行、应急准备和相应等</w:t>
            </w:r>
          </w:p>
          <w:p>
            <w:r>
              <w:rPr>
                <w:rFonts w:hint="eastAsia" w:cs="宋体"/>
              </w:rPr>
              <w:t>负责人对本部门的职责和权限以及工作流程清楚、明确完成本部门的目标指标，对工作要求明确。</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目标和方案</w:t>
            </w:r>
          </w:p>
        </w:tc>
        <w:tc>
          <w:tcPr>
            <w:tcW w:w="352" w:type="pct"/>
            <w:noWrap w:val="0"/>
            <w:vAlign w:val="center"/>
          </w:tcPr>
          <w:p>
            <w:r>
              <w:t>6.2</w:t>
            </w:r>
          </w:p>
        </w:tc>
        <w:tc>
          <w:tcPr>
            <w:tcW w:w="3810" w:type="pct"/>
            <w:noWrap w:val="0"/>
            <w:vAlign w:val="center"/>
          </w:tcPr>
          <w:p>
            <w:r>
              <w:rPr>
                <w:rFonts w:hint="eastAsia" w:cs="宋体"/>
              </w:rPr>
              <w:t>部门目标：固废分类处置率</w:t>
            </w:r>
            <w:r>
              <w:t>100%</w:t>
            </w:r>
            <w:r>
              <w:rPr>
                <w:rFonts w:hint="eastAsia" w:cs="宋体"/>
              </w:rPr>
              <w:t>；火灾事故为</w:t>
            </w:r>
            <w:r>
              <w:t>0</w:t>
            </w:r>
          </w:p>
          <w:p>
            <w:pPr>
              <w:rPr>
                <w:rFonts w:hint="eastAsia"/>
                <w:lang w:eastAsia="zh-CN"/>
              </w:rPr>
            </w:pPr>
            <w:r>
              <w:rPr>
                <w:rFonts w:hint="eastAsia"/>
                <w:lang w:val="en-US" w:eastAsia="zh-CN"/>
              </w:rPr>
              <w:t>查看考核记录，显示：</w:t>
            </w:r>
            <w:r>
              <w:rPr>
                <w:rFonts w:hint="eastAsia" w:cs="宋体"/>
              </w:rPr>
              <w:t>固废分类处置率</w:t>
            </w:r>
            <w:r>
              <w:t>100%</w:t>
            </w:r>
            <w:r>
              <w:rPr>
                <w:rFonts w:hint="eastAsia" w:cs="宋体"/>
              </w:rPr>
              <w:t>；火灾事故</w:t>
            </w:r>
            <w:r>
              <w:t>0</w:t>
            </w:r>
            <w:r>
              <w:rPr>
                <w:rFonts w:hint="eastAsia"/>
                <w:lang w:eastAsia="zh-CN"/>
              </w:rPr>
              <w:t>，</w:t>
            </w:r>
          </w:p>
          <w:p>
            <w:pPr>
              <w:rPr>
                <w:rFonts w:hint="default" w:eastAsia="宋体"/>
                <w:lang w:val="en-US" w:eastAsia="zh-CN"/>
              </w:rPr>
            </w:pPr>
            <w:r>
              <w:rPr>
                <w:rFonts w:hint="eastAsia"/>
                <w:lang w:val="en-US" w:eastAsia="zh-CN"/>
              </w:rPr>
              <w:t>考核人：李凤娟 2020.4.3</w:t>
            </w:r>
          </w:p>
          <w:p>
            <w:r>
              <w:rPr>
                <w:rFonts w:hint="eastAsia" w:cs="宋体"/>
              </w:rPr>
              <w:t>对以上的目标指标制定了管理方案</w:t>
            </w:r>
            <w:r>
              <w:rPr>
                <w:rFonts w:hint="eastAsia" w:cs="宋体"/>
                <w:lang w:eastAsia="zh-CN"/>
              </w:rPr>
              <w:t>，</w:t>
            </w:r>
            <w:r>
              <w:rPr>
                <w:rFonts w:hint="eastAsia" w:cs="宋体"/>
                <w:lang w:val="en-US" w:eastAsia="zh-CN"/>
              </w:rPr>
              <w:t>同办公室</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环境因素</w:t>
            </w:r>
          </w:p>
        </w:tc>
        <w:tc>
          <w:tcPr>
            <w:tcW w:w="352" w:type="pct"/>
            <w:noWrap w:val="0"/>
            <w:vAlign w:val="center"/>
          </w:tcPr>
          <w:p>
            <w:r>
              <w:t>6.1.2</w:t>
            </w:r>
          </w:p>
        </w:tc>
        <w:tc>
          <w:tcPr>
            <w:tcW w:w="3810" w:type="pct"/>
            <w:noWrap w:val="0"/>
            <w:vAlign w:val="center"/>
          </w:tcPr>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区、库房</w:t>
            </w:r>
            <w:r>
              <w:rPr>
                <w:rFonts w:hint="eastAsia"/>
                <w:color w:val="auto"/>
              </w:rPr>
              <w:t>等，</w:t>
            </w:r>
            <w:r>
              <w:rPr>
                <w:rFonts w:hint="eastAsia"/>
                <w:color w:val="auto"/>
                <w:lang w:eastAsia="zh-CN"/>
              </w:rPr>
              <w:t>包括</w:t>
            </w:r>
            <w:r>
              <w:rPr>
                <w:rFonts w:hint="eastAsia"/>
              </w:rPr>
              <w:t>固废废弃、意外火灾</w:t>
            </w:r>
            <w:r>
              <w:rPr>
                <w:rFonts w:hint="eastAsia"/>
                <w:lang w:val="en-US" w:eastAsia="zh-CN"/>
              </w:rPr>
              <w:t>的发生</w:t>
            </w:r>
            <w:r>
              <w:rPr>
                <w:rFonts w:hint="eastAsia"/>
              </w:rPr>
              <w:t>、</w:t>
            </w:r>
            <w:r>
              <w:rPr>
                <w:rFonts w:hint="eastAsia"/>
                <w:lang w:val="en-US" w:eastAsia="zh-CN"/>
              </w:rPr>
              <w:t>电能的消耗、</w:t>
            </w:r>
            <w:r>
              <w:rPr>
                <w:rFonts w:hint="eastAsia"/>
              </w:rPr>
              <w:t>原材料损耗、包装箱的废弃</w:t>
            </w:r>
            <w:r>
              <w:rPr>
                <w:rFonts w:hint="eastAsia"/>
                <w:lang w:eastAsia="zh-CN"/>
              </w:rPr>
              <w:t>、</w:t>
            </w:r>
            <w:r>
              <w:rPr>
                <w:rFonts w:hint="eastAsia"/>
                <w:lang w:val="en-US" w:eastAsia="zh-CN"/>
              </w:rPr>
              <w:t>汽车尾气的排放、装卸时噪声排放</w:t>
            </w:r>
            <w:r>
              <w:rPr>
                <w:rFonts w:hint="eastAsia"/>
                <w:color w:val="auto"/>
              </w:rPr>
              <w:t>等。</w:t>
            </w:r>
          </w:p>
          <w:p>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4" w:hRule="atLeast"/>
        </w:trPr>
        <w:tc>
          <w:tcPr>
            <w:tcW w:w="514" w:type="pct"/>
            <w:noWrap w:val="0"/>
            <w:vAlign w:val="center"/>
          </w:tcPr>
          <w:p>
            <w:r>
              <w:rPr>
                <w:rFonts w:hint="eastAsia" w:cs="宋体"/>
              </w:rPr>
              <w:t>运行控制</w:t>
            </w:r>
          </w:p>
        </w:tc>
        <w:tc>
          <w:tcPr>
            <w:tcW w:w="352" w:type="pct"/>
            <w:noWrap w:val="0"/>
            <w:vAlign w:val="center"/>
          </w:tcPr>
          <w:p>
            <w:r>
              <w:t>8.1</w:t>
            </w:r>
          </w:p>
        </w:tc>
        <w:tc>
          <w:tcPr>
            <w:tcW w:w="3810" w:type="pct"/>
            <w:noWrap w:val="0"/>
            <w:vAlign w:val="center"/>
          </w:tcPr>
          <w:p>
            <w:r>
              <w:rPr>
                <w:rFonts w:hint="eastAsia" w:cs="宋体"/>
              </w:rPr>
              <w:t>本部门应执行的运行控制文件包括：运行控制程序，固体废弃物管理规定、对相关方施加影响管理规定、节能降耗管理规定、消防安全管理制度、办公室安全管理制度、</w:t>
            </w:r>
            <w:r>
              <w:rPr>
                <w:rFonts w:hint="eastAsia" w:cs="宋体"/>
                <w:lang w:val="en-GB"/>
              </w:rPr>
              <w:t>车辆管理规定、电脑使用管理办法</w:t>
            </w:r>
            <w:r>
              <w:rPr>
                <w:rFonts w:hint="eastAsia" w:cs="宋体"/>
              </w:rPr>
              <w:t>等</w:t>
            </w:r>
          </w:p>
          <w:p>
            <w:r>
              <w:rPr>
                <w:rFonts w:hint="eastAsia" w:cs="宋体"/>
              </w:rPr>
              <w:t>运行控制情况：</w:t>
            </w:r>
          </w:p>
          <w:p>
            <w:r>
              <w:t>1</w:t>
            </w:r>
            <w:r>
              <w:rPr>
                <w:rFonts w:hint="eastAsia" w:cs="宋体"/>
              </w:rPr>
              <w:t>、办公室区域：污水：不涉及污水，没有污水排放。噪声：办公现场不产生明显噪声。</w:t>
            </w:r>
          </w:p>
          <w:p>
            <w:r>
              <w:t>2</w:t>
            </w:r>
            <w:r>
              <w:rPr>
                <w:rFonts w:hint="eastAsia" w:cs="宋体"/>
              </w:rPr>
              <w:t>、办公过程注意节约用电，做到人走灯灭，电脑长时间不用时关机，下班前要关闭电源，防止触电。</w:t>
            </w:r>
          </w:p>
          <w:p>
            <w:r>
              <w:t>3</w:t>
            </w:r>
            <w:r>
              <w:rPr>
                <w:rFonts w:hint="eastAsia" w:cs="宋体"/>
              </w:rPr>
              <w:t>、办公区域</w:t>
            </w:r>
            <w:r>
              <w:rPr>
                <w:rFonts w:hint="eastAsia" w:cs="宋体"/>
                <w:lang w:eastAsia="zh-CN"/>
              </w:rPr>
              <w:t>、</w:t>
            </w:r>
            <w:r>
              <w:rPr>
                <w:rFonts w:hint="eastAsia" w:cs="宋体"/>
                <w:lang w:val="en-US" w:eastAsia="zh-CN"/>
              </w:rPr>
              <w:t>库房</w:t>
            </w:r>
            <w:r>
              <w:rPr>
                <w:rFonts w:hint="eastAsia" w:cs="宋体"/>
              </w:rPr>
              <w:t>禁止吸烟，</w:t>
            </w:r>
            <w:r>
              <w:rPr>
                <w:rFonts w:hint="eastAsia" w:cs="宋体"/>
                <w:lang w:val="en-US" w:eastAsia="zh-CN"/>
              </w:rPr>
              <w:t>并</w:t>
            </w:r>
            <w:r>
              <w:rPr>
                <w:rFonts w:hint="eastAsia" w:cs="宋体"/>
              </w:rPr>
              <w:t>配备有效的干粉灭火器。</w:t>
            </w:r>
          </w:p>
          <w:p>
            <w:pPr>
              <w:rPr>
                <w:rFonts w:hint="default" w:eastAsia="宋体" w:cs="宋体"/>
                <w:lang w:val="en-US" w:eastAsia="zh-CN"/>
              </w:rPr>
            </w:pPr>
            <w:r>
              <w:rPr>
                <w:rFonts w:hint="eastAsia"/>
                <w:lang w:val="en-US" w:eastAsia="zh-CN"/>
              </w:rPr>
              <w:t>4</w:t>
            </w:r>
            <w:r>
              <w:rPr>
                <w:rFonts w:hint="eastAsia" w:cs="宋体"/>
              </w:rPr>
              <w:t>、办公区域</w:t>
            </w:r>
            <w:r>
              <w:rPr>
                <w:rFonts w:hint="eastAsia" w:cs="宋体"/>
                <w:lang w:eastAsia="zh-CN"/>
              </w:rPr>
              <w:t>、</w:t>
            </w:r>
            <w:r>
              <w:rPr>
                <w:rFonts w:hint="eastAsia" w:cs="宋体"/>
                <w:lang w:val="en-US" w:eastAsia="zh-CN"/>
              </w:rPr>
              <w:t>库房</w:t>
            </w:r>
            <w:r>
              <w:rPr>
                <w:rFonts w:hint="eastAsia" w:cs="宋体"/>
              </w:rPr>
              <w:t>，整洁、光线充足，办公条件较好，办公设备安全状态良好，教育员工正确使用办公设备，现场用电基本规范，无乱拉线现象，防止火灾发生。</w:t>
            </w:r>
          </w:p>
          <w:p>
            <w:pPr>
              <w:rPr>
                <w:rFonts w:hint="default" w:ascii="Times New Roman" w:hAnsi="Times New Roman" w:cs="宋体"/>
                <w:szCs w:val="22"/>
                <w:lang w:val="en-US" w:eastAsia="zh-CN"/>
              </w:rPr>
            </w:pPr>
            <w:r>
              <w:rPr>
                <w:rFonts w:hint="eastAsia"/>
                <w:lang w:val="en-US" w:eastAsia="zh-CN"/>
              </w:rPr>
              <w:t>5</w:t>
            </w:r>
            <w:r>
              <w:rPr>
                <w:rFonts w:hint="eastAsia" w:cs="宋体"/>
              </w:rPr>
              <w:t>、相关方施加影响：公司能够控制或能够施加影响的相关方有顾客等。提供了“相关方告知书”，将公司的环境</w:t>
            </w:r>
            <w:r>
              <w:t>/</w:t>
            </w:r>
            <w:r>
              <w:rPr>
                <w:rFonts w:hint="eastAsia" w:cs="宋体"/>
              </w:rPr>
              <w:t>安全控制要求发放到了所有相关方，督促影响各相关方按照环境</w:t>
            </w:r>
            <w:r>
              <w:t>/</w:t>
            </w:r>
            <w:r>
              <w:rPr>
                <w:rFonts w:hint="eastAsia" w:cs="宋体"/>
              </w:rPr>
              <w:t>安全管理体系要求对环境</w:t>
            </w:r>
            <w:r>
              <w:t>/</w:t>
            </w:r>
            <w:r>
              <w:rPr>
                <w:rFonts w:hint="eastAsia" w:cs="宋体"/>
              </w:rPr>
              <w:t>安全施加影响。在与顾客沟通和招投标时，通过选择适当时机向顾客宣传本公</w:t>
            </w:r>
            <w:r>
              <w:rPr>
                <w:rFonts w:hint="eastAsia" w:ascii="Times New Roman" w:hAnsi="Times New Roman" w:cs="宋体"/>
                <w:szCs w:val="22"/>
              </w:rPr>
              <w:t>司的管理方针理念以及本公司的具体做法、成绩等，向顾客施加环境、职业健康安全的影响，增强顾客对本公司的信任程度。在</w:t>
            </w:r>
            <w:r>
              <w:rPr>
                <w:rFonts w:hint="eastAsia" w:ascii="Times New Roman" w:hAnsi="Times New Roman" w:cs="宋体"/>
                <w:szCs w:val="22"/>
                <w:lang w:val="en-US" w:eastAsia="zh-CN"/>
              </w:rPr>
              <w:t>接单</w:t>
            </w:r>
            <w:r>
              <w:rPr>
                <w:rFonts w:hint="eastAsia" w:ascii="Times New Roman" w:hAnsi="Times New Roman" w:cs="宋体"/>
                <w:szCs w:val="22"/>
              </w:rPr>
              <w:t>过程中充分考虑客户所涉及到的环境及安全相关要求。</w:t>
            </w:r>
            <w:r>
              <w:rPr>
                <w:rFonts w:hint="eastAsia" w:ascii="Times New Roman" w:hAnsi="Times New Roman" w:cs="宋体"/>
                <w:szCs w:val="22"/>
                <w:lang w:val="en-US" w:eastAsia="zh-CN"/>
              </w:rPr>
              <w:t>针对产品运输公司，发放了告知书，明确进厂的注意事项，并发放了“致相关供应方的公开信”，施加环境方面的影响。</w:t>
            </w:r>
          </w:p>
          <w:p>
            <w:pPr>
              <w:rPr>
                <w:rFonts w:hint="default" w:eastAsia="宋体" w:cs="宋体"/>
                <w:lang w:val="en-US" w:eastAsia="zh-CN"/>
              </w:rPr>
            </w:pPr>
            <w:r>
              <w:rPr>
                <w:rFonts w:hint="eastAsia" w:ascii="Times New Roman" w:hAnsi="Times New Roman" w:cs="宋体"/>
                <w:szCs w:val="22"/>
                <w:lang w:val="en-US" w:eastAsia="zh-CN"/>
              </w:rPr>
              <w:t>6</w:t>
            </w:r>
            <w:r>
              <w:rPr>
                <w:rFonts w:hint="eastAsia" w:ascii="Times New Roman" w:hAnsi="Times New Roman" w:cs="宋体"/>
                <w:szCs w:val="22"/>
              </w:rPr>
              <w:t>、</w:t>
            </w:r>
            <w:r>
              <w:rPr>
                <w:rFonts w:hint="eastAsia" w:ascii="Times New Roman" w:hAnsi="Times New Roman" w:cs="宋体"/>
                <w:szCs w:val="22"/>
                <w:lang w:val="en-US" w:eastAsia="zh-CN"/>
              </w:rPr>
              <w:t>办公区域、库房配置了灭火器。</w:t>
            </w:r>
          </w:p>
        </w:tc>
        <w:tc>
          <w:tcPr>
            <w:tcW w:w="322" w:type="pct"/>
            <w:noWrap w:val="0"/>
            <w:vAlign w:val="top"/>
          </w:tcPr>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4" w:type="pct"/>
            <w:noWrap w:val="0"/>
            <w:vAlign w:val="center"/>
          </w:tcPr>
          <w:p>
            <w:r>
              <w:rPr>
                <w:rFonts w:hint="eastAsia" w:cs="宋体"/>
              </w:rPr>
              <w:t>应急准备和响应</w:t>
            </w:r>
          </w:p>
        </w:tc>
        <w:tc>
          <w:tcPr>
            <w:tcW w:w="352" w:type="pct"/>
            <w:noWrap w:val="0"/>
            <w:vAlign w:val="center"/>
          </w:tcPr>
          <w:p>
            <w:r>
              <w:t>8.2</w:t>
            </w:r>
          </w:p>
        </w:tc>
        <w:tc>
          <w:tcPr>
            <w:tcW w:w="3810" w:type="pct"/>
            <w:noWrap w:val="0"/>
            <w:vAlign w:val="center"/>
          </w:tcPr>
          <w:p>
            <w:r>
              <w:rPr>
                <w:rFonts w:hint="eastAsia" w:cs="宋体"/>
              </w:rPr>
              <w:t>执行《</w:t>
            </w:r>
            <w:r>
              <w:rPr>
                <w:rFonts w:hint="eastAsia" w:cs="宋体"/>
                <w:lang w:val="zh-CN"/>
              </w:rPr>
              <w:t>应急准备和响应控制程序</w:t>
            </w:r>
            <w:r>
              <w:rPr>
                <w:rFonts w:hint="eastAsia" w:cs="宋体"/>
              </w:rPr>
              <w:t>》。</w:t>
            </w:r>
            <w:r>
              <w:rPr>
                <w:rFonts w:hint="eastAsia"/>
              </w:rPr>
              <w:t>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30</w:t>
            </w:r>
            <w:r>
              <w:rPr>
                <w:rFonts w:hint="eastAsia"/>
              </w:rPr>
              <w:t>日</w:t>
            </w:r>
            <w:r>
              <w:rPr>
                <w:rFonts w:hint="eastAsia" w:cs="宋体"/>
              </w:rPr>
              <w:t>，</w:t>
            </w:r>
            <w:r>
              <w:rPr>
                <w:rFonts w:hint="eastAsia" w:cs="宋体"/>
                <w:lang w:eastAsia="zh-CN"/>
              </w:rPr>
              <w:t>供销部</w:t>
            </w:r>
            <w:r>
              <w:rPr>
                <w:rFonts w:hint="eastAsia" w:cs="宋体"/>
              </w:rPr>
              <w:t>参加了公司组织消防演练，相关记录详见</w:t>
            </w:r>
            <w:r>
              <w:rPr>
                <w:rFonts w:hint="eastAsia" w:cs="宋体"/>
                <w:lang w:eastAsia="zh-CN"/>
              </w:rPr>
              <w:t>办公室</w:t>
            </w:r>
            <w:r>
              <w:rPr>
                <w:rFonts w:hint="eastAsia" w:cs="宋体"/>
              </w:rPr>
              <w:t>相关条款。</w:t>
            </w:r>
          </w:p>
        </w:tc>
        <w:tc>
          <w:tcPr>
            <w:tcW w:w="322" w:type="pct"/>
            <w:noWrap w:val="0"/>
            <w:vAlign w:val="top"/>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6D527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9</TotalTime>
  <ScaleCrop>false</ScaleCrop>
  <LinksUpToDate>false</LinksUpToDate>
  <CharactersWithSpaces>151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2020-06-26T03:35:11Z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