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20879-2024-EcEO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西藏奥菱达电梯有限公司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文平【EC：2022-N1QMS-4093566】</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EC:28.07.03B,29.10.07</w:t>
            </w:r>
          </w:p>
          <w:p w:rsidR="00A824E9">
            <w:pPr>
              <w:spacing w:line="360" w:lineRule="exact"/>
              <w:jc w:val="center"/>
              <w:rPr>
                <w:b/>
                <w:szCs w:val="21"/>
              </w:rPr>
            </w:pPr>
            <w:r>
              <w:rPr>
                <w:b/>
                <w:szCs w:val="21"/>
              </w:rPr>
              <w:t>E:28.07.03,29.10.07</w:t>
            </w:r>
          </w:p>
          <w:p w:rsidR="00A824E9">
            <w:pPr>
              <w:spacing w:line="360" w:lineRule="exact"/>
              <w:jc w:val="center"/>
              <w:rPr>
                <w:b/>
                <w:szCs w:val="21"/>
              </w:rPr>
            </w:pPr>
            <w:r>
              <w:rPr>
                <w:b/>
                <w:szCs w:val="21"/>
              </w:rPr>
              <w:t>O:28.07.03,29.10.07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EC:28.07.03B,29.10.07</w:t>
            </w:r>
          </w:p>
          <w:p w:rsidR="00A824E9">
            <w:pPr>
              <w:spacing w:line="360" w:lineRule="exact"/>
              <w:jc w:val="center"/>
              <w:rPr>
                <w:b/>
                <w:szCs w:val="21"/>
              </w:rPr>
            </w:pPr>
            <w:r>
              <w:rPr>
                <w:b/>
                <w:szCs w:val="21"/>
              </w:rPr>
              <w:t>E:28.07.03,29.10.07</w:t>
            </w:r>
          </w:p>
          <w:p w:rsidR="00A824E9">
            <w:pPr>
              <w:spacing w:line="360" w:lineRule="exact"/>
              <w:jc w:val="center"/>
              <w:rPr>
                <w:b/>
                <w:szCs w:val="21"/>
              </w:rPr>
            </w:pPr>
            <w:r>
              <w:rPr>
                <w:b/>
                <w:szCs w:val="21"/>
              </w:rPr>
              <w:t>O:28.07.03,29.10.07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2024年11月22日 上午至2024年11月23日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西藏自治区拉萨</w:t>
      </w:r>
    </w:p>
    <w:p w:rsidR="00A824E9">
      <w:pPr>
        <w:spacing w:line="360" w:lineRule="exact"/>
        <w:ind w:firstLine="420" w:firstLineChars="200"/>
      </w:pPr>
      <w:r>
        <w:t>市城关区罗堆中路金珠花园2-3-146号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西藏自治区拉萨</w:t>
      </w:r>
    </w:p>
    <w:p w:rsidR="00A824E9">
      <w:pPr>
        <w:spacing w:line="360" w:lineRule="exact"/>
        <w:ind w:firstLine="420" w:firstLineChars="200"/>
      </w:pPr>
      <w:r>
        <w:t>市城关区罗堆中路金珠花苑1-3-111号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