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石家庄高新建设投资有限公司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2024年11月21日 上午至2024年11月23日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赵宗凯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