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8E5" w:rsidRDefault="004C06DA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一阶段远程</w:t>
      </w:r>
      <w:r w:rsidR="00360779"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 w:rsidR="00826AFD" w:rsidTr="00D52444"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36077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360779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安徽中恒科技有限公司</w:t>
            </w:r>
            <w:bookmarkEnd w:id="0"/>
          </w:p>
        </w:tc>
      </w:tr>
      <w:tr w:rsidR="00826AFD" w:rsidTr="00D52444"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36077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360779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0291-2020-Q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 w:rsidR="004A38E5" w:rsidRDefault="0036077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:rsidR="004A38E5" w:rsidRDefault="00360779"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R="00826AFD" w:rsidTr="00D52444"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36077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360779"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支德胜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 w:rsidR="004A38E5" w:rsidRDefault="0036077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:rsidR="004A38E5" w:rsidRDefault="00360779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18155068822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 w:rsidR="004A38E5" w:rsidRDefault="0036077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:rsidR="004A38E5" w:rsidRDefault="00EB5D4B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R="00826AFD" w:rsidTr="00D52444"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360779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EB5D4B"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 w:rsidR="004A38E5" w:rsidRDefault="0036077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 w:rsidR="004A38E5" w:rsidRDefault="00EB5D4B">
            <w:bookmarkStart w:id="9" w:name="联系人传真"/>
            <w:bookmarkEnd w:id="9"/>
          </w:p>
        </w:tc>
        <w:tc>
          <w:tcPr>
            <w:tcW w:w="709" w:type="dxa"/>
            <w:gridSpan w:val="2"/>
            <w:vMerge/>
            <w:vAlign w:val="center"/>
          </w:tcPr>
          <w:p w:rsidR="004A38E5" w:rsidRDefault="00EB5D4B"/>
        </w:tc>
        <w:tc>
          <w:tcPr>
            <w:tcW w:w="2079" w:type="dxa"/>
            <w:gridSpan w:val="3"/>
            <w:vMerge/>
            <w:vAlign w:val="center"/>
          </w:tcPr>
          <w:p w:rsidR="004A38E5" w:rsidRDefault="00EB5D4B"/>
        </w:tc>
      </w:tr>
      <w:tr w:rsidR="00826AFD" w:rsidTr="00D52444"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360779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360779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:rsidR="004A38E5" w:rsidRDefault="00360779" w:rsidP="004C06DA">
            <w:pPr>
              <w:ind w:left="316" w:hangingChars="150" w:hanging="316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4A38E5" w:rsidRDefault="00360779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R="00826AFD" w:rsidTr="00D52444"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360779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 w:rsidR="004A38E5" w:rsidRDefault="00360779">
            <w:bookmarkStart w:id="10" w:name="审核范围"/>
            <w:r>
              <w:t>非标自动化设备（液压装置、传动装置）、模具（真空吸塑模具、冲压模具、折弯模具）的加工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 w:rsidR="004A38E5" w:rsidRDefault="00360779">
            <w:r>
              <w:rPr>
                <w:rFonts w:hint="eastAsia"/>
              </w:rPr>
              <w:t>专业</w:t>
            </w:r>
          </w:p>
          <w:p w:rsidR="004A38E5" w:rsidRDefault="00360779"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:rsidR="004A38E5" w:rsidRDefault="00360779">
            <w:bookmarkStart w:id="11" w:name="专业代码"/>
            <w:r>
              <w:t>17.11.03;18.01.02;18.01.05</w:t>
            </w:r>
            <w:bookmarkEnd w:id="11"/>
          </w:p>
        </w:tc>
      </w:tr>
      <w:tr w:rsidR="00826AFD" w:rsidTr="00D52444"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360779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:rsidR="004A38E5" w:rsidRPr="009F44FB" w:rsidRDefault="00360779" w:rsidP="009F44F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GB/T 19001-2016idtISO 9001:2015</w:t>
            </w:r>
            <w:bookmarkEnd w:id="12"/>
          </w:p>
        </w:tc>
      </w:tr>
      <w:tr w:rsidR="00826AFD" w:rsidTr="00D5244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360779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4C06DA" w:rsidP="004C06DA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远程</w:t>
            </w:r>
            <w:r w:rsidR="00360779">
              <w:rPr>
                <w:rFonts w:hint="eastAsia"/>
                <w:b/>
                <w:sz w:val="21"/>
                <w:szCs w:val="21"/>
              </w:rPr>
              <w:t>审核于</w:t>
            </w:r>
            <w:bookmarkStart w:id="13" w:name="审核日期安排"/>
            <w:r w:rsidR="00360779">
              <w:rPr>
                <w:rFonts w:hint="eastAsia"/>
                <w:b/>
                <w:sz w:val="21"/>
                <w:szCs w:val="21"/>
              </w:rPr>
              <w:t>2020</w:t>
            </w:r>
            <w:r w:rsidR="00360779">
              <w:rPr>
                <w:rFonts w:hint="eastAsia"/>
                <w:b/>
                <w:sz w:val="21"/>
                <w:szCs w:val="21"/>
              </w:rPr>
              <w:t>年</w:t>
            </w:r>
            <w:r w:rsidR="00360779">
              <w:rPr>
                <w:rFonts w:hint="eastAsia"/>
                <w:b/>
                <w:sz w:val="21"/>
                <w:szCs w:val="21"/>
              </w:rPr>
              <w:t>06</w:t>
            </w:r>
            <w:r w:rsidR="00360779">
              <w:rPr>
                <w:rFonts w:hint="eastAsia"/>
                <w:b/>
                <w:sz w:val="21"/>
                <w:szCs w:val="21"/>
              </w:rPr>
              <w:t>月</w:t>
            </w:r>
            <w:r w:rsidR="00360779">
              <w:rPr>
                <w:rFonts w:hint="eastAsia"/>
                <w:b/>
                <w:sz w:val="21"/>
                <w:szCs w:val="21"/>
              </w:rPr>
              <w:t>27</w:t>
            </w:r>
            <w:r w:rsidR="00360779">
              <w:rPr>
                <w:rFonts w:hint="eastAsia"/>
                <w:b/>
                <w:sz w:val="21"/>
                <w:szCs w:val="21"/>
              </w:rPr>
              <w:t>日</w:t>
            </w:r>
            <w:r w:rsidR="00360779">
              <w:rPr>
                <w:rFonts w:hint="eastAsia"/>
                <w:b/>
                <w:sz w:val="21"/>
                <w:szCs w:val="21"/>
              </w:rPr>
              <w:t xml:space="preserve"> </w:t>
            </w:r>
            <w:r w:rsidR="00360779">
              <w:rPr>
                <w:rFonts w:hint="eastAsia"/>
                <w:b/>
                <w:sz w:val="21"/>
                <w:szCs w:val="21"/>
              </w:rPr>
              <w:t>上午至</w:t>
            </w:r>
            <w:r w:rsidR="00360779">
              <w:rPr>
                <w:rFonts w:hint="eastAsia"/>
                <w:b/>
                <w:sz w:val="21"/>
                <w:szCs w:val="21"/>
              </w:rPr>
              <w:t>2020</w:t>
            </w:r>
            <w:r w:rsidR="00360779">
              <w:rPr>
                <w:rFonts w:hint="eastAsia"/>
                <w:b/>
                <w:sz w:val="21"/>
                <w:szCs w:val="21"/>
              </w:rPr>
              <w:t>年</w:t>
            </w:r>
            <w:r w:rsidR="00360779">
              <w:rPr>
                <w:rFonts w:hint="eastAsia"/>
                <w:b/>
                <w:sz w:val="21"/>
                <w:szCs w:val="21"/>
              </w:rPr>
              <w:t>06</w:t>
            </w:r>
            <w:r w:rsidR="00360779">
              <w:rPr>
                <w:rFonts w:hint="eastAsia"/>
                <w:b/>
                <w:sz w:val="21"/>
                <w:szCs w:val="21"/>
              </w:rPr>
              <w:t>月</w:t>
            </w:r>
            <w:r w:rsidR="00360779">
              <w:rPr>
                <w:rFonts w:hint="eastAsia"/>
                <w:b/>
                <w:sz w:val="21"/>
                <w:szCs w:val="21"/>
              </w:rPr>
              <w:t>27</w:t>
            </w:r>
            <w:r w:rsidR="00360779">
              <w:rPr>
                <w:rFonts w:hint="eastAsia"/>
                <w:b/>
                <w:sz w:val="21"/>
                <w:szCs w:val="21"/>
              </w:rPr>
              <w:t>日</w:t>
            </w:r>
            <w:r w:rsidR="00360779">
              <w:rPr>
                <w:rFonts w:hint="eastAsia"/>
                <w:b/>
                <w:sz w:val="21"/>
                <w:szCs w:val="21"/>
              </w:rPr>
              <w:t xml:space="preserve"> </w:t>
            </w:r>
            <w:r w:rsidR="00360779">
              <w:rPr>
                <w:rFonts w:hint="eastAsia"/>
                <w:b/>
                <w:sz w:val="21"/>
                <w:szCs w:val="21"/>
              </w:rPr>
              <w:t>上午</w:t>
            </w:r>
            <w:r w:rsidR="00360779">
              <w:rPr>
                <w:rFonts w:hint="eastAsia"/>
                <w:b/>
                <w:sz w:val="21"/>
                <w:szCs w:val="21"/>
              </w:rPr>
              <w:t xml:space="preserve"> (</w:t>
            </w:r>
            <w:r w:rsidR="00360779">
              <w:rPr>
                <w:rFonts w:hint="eastAsia"/>
                <w:b/>
                <w:sz w:val="21"/>
                <w:szCs w:val="21"/>
              </w:rPr>
              <w:t>共</w:t>
            </w:r>
            <w:r w:rsidR="00360779">
              <w:rPr>
                <w:rFonts w:hint="eastAsia"/>
                <w:b/>
                <w:sz w:val="21"/>
                <w:szCs w:val="21"/>
              </w:rPr>
              <w:t>0.5</w:t>
            </w:r>
            <w:r w:rsidR="00360779">
              <w:rPr>
                <w:rFonts w:hint="eastAsia"/>
                <w:b/>
                <w:sz w:val="21"/>
                <w:szCs w:val="21"/>
              </w:rPr>
              <w:t>天</w:t>
            </w:r>
            <w:r w:rsidR="00360779">
              <w:rPr>
                <w:rFonts w:hint="eastAsia"/>
                <w:b/>
                <w:sz w:val="21"/>
                <w:szCs w:val="21"/>
              </w:rPr>
              <w:t>)</w:t>
            </w:r>
            <w:bookmarkEnd w:id="13"/>
            <w:r w:rsidR="00360779"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R="00826AFD" w:rsidTr="00D5244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360779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4C06DA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sym w:font="Wingdings 2" w:char="F0A2"/>
            </w:r>
            <w:r w:rsidR="00360779">
              <w:rPr>
                <w:rFonts w:hint="eastAsia"/>
                <w:b/>
                <w:sz w:val="21"/>
                <w:szCs w:val="21"/>
              </w:rPr>
              <w:t>普通话</w:t>
            </w:r>
            <w:r w:rsidR="00360779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360779">
              <w:rPr>
                <w:rFonts w:hint="eastAsia"/>
                <w:b/>
                <w:sz w:val="21"/>
                <w:szCs w:val="21"/>
              </w:rPr>
              <w:t>英语</w:t>
            </w:r>
            <w:r w:rsidR="00360779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360779"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R="00826AFD" w:rsidTr="00D52444"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:rsidR="004A38E5" w:rsidRDefault="00360779"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 w:rsidR="00826AFD" w:rsidTr="00D52444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36077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36077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4A38E5" w:rsidRDefault="0036077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4A38E5" w:rsidRDefault="0036077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:rsidR="004A38E5" w:rsidRDefault="0036077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 w:rsidR="004A38E5" w:rsidRDefault="0036077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 w:rsidR="004A38E5" w:rsidRDefault="0036077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 w:rsidR="004A38E5" w:rsidRDefault="0036077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R="00826AFD" w:rsidTr="00D52444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36077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周文廷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36077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:rsidR="004A38E5" w:rsidRDefault="0036077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4A38E5" w:rsidRDefault="0036077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 w:rsidR="004A38E5" w:rsidRDefault="0036077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17.11.03,18.01.02,18.01.05</w:t>
            </w:r>
          </w:p>
        </w:tc>
        <w:tc>
          <w:tcPr>
            <w:tcW w:w="1559" w:type="dxa"/>
            <w:gridSpan w:val="4"/>
            <w:vAlign w:val="center"/>
          </w:tcPr>
          <w:p w:rsidR="004A38E5" w:rsidRDefault="0036077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13831886852</w:t>
            </w:r>
          </w:p>
        </w:tc>
        <w:tc>
          <w:tcPr>
            <w:tcW w:w="1229" w:type="dxa"/>
            <w:vAlign w:val="center"/>
          </w:tcPr>
          <w:p w:rsidR="004A38E5" w:rsidRDefault="0036077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ISC-244880</w:t>
            </w:r>
          </w:p>
        </w:tc>
      </w:tr>
      <w:tr w:rsidR="00826AFD" w:rsidTr="00D52444"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EB5D4B"/>
        </w:tc>
        <w:tc>
          <w:tcPr>
            <w:tcW w:w="780" w:type="dxa"/>
            <w:gridSpan w:val="2"/>
            <w:vAlign w:val="center"/>
          </w:tcPr>
          <w:p w:rsidR="004A38E5" w:rsidRDefault="00EB5D4B"/>
        </w:tc>
        <w:tc>
          <w:tcPr>
            <w:tcW w:w="720" w:type="dxa"/>
            <w:vAlign w:val="center"/>
          </w:tcPr>
          <w:p w:rsidR="004A38E5" w:rsidRDefault="00EB5D4B"/>
        </w:tc>
        <w:tc>
          <w:tcPr>
            <w:tcW w:w="1141" w:type="dxa"/>
            <w:gridSpan w:val="2"/>
            <w:vAlign w:val="center"/>
          </w:tcPr>
          <w:p w:rsidR="004A38E5" w:rsidRDefault="00EB5D4B"/>
        </w:tc>
        <w:tc>
          <w:tcPr>
            <w:tcW w:w="3402" w:type="dxa"/>
            <w:gridSpan w:val="4"/>
            <w:vAlign w:val="center"/>
          </w:tcPr>
          <w:p w:rsidR="004A38E5" w:rsidRDefault="00EB5D4B"/>
        </w:tc>
        <w:tc>
          <w:tcPr>
            <w:tcW w:w="1559" w:type="dxa"/>
            <w:gridSpan w:val="4"/>
            <w:vAlign w:val="center"/>
          </w:tcPr>
          <w:p w:rsidR="004A38E5" w:rsidRDefault="00EB5D4B"/>
        </w:tc>
        <w:tc>
          <w:tcPr>
            <w:tcW w:w="1229" w:type="dxa"/>
            <w:vAlign w:val="center"/>
          </w:tcPr>
          <w:p w:rsidR="004A38E5" w:rsidRDefault="00EB5D4B"/>
        </w:tc>
      </w:tr>
      <w:tr w:rsidR="00826AFD" w:rsidTr="00D52444">
        <w:trPr>
          <w:trHeight w:val="825"/>
          <w:jc w:val="center"/>
        </w:trPr>
        <w:tc>
          <w:tcPr>
            <w:tcW w:w="10226" w:type="dxa"/>
            <w:gridSpan w:val="16"/>
            <w:vAlign w:val="center"/>
          </w:tcPr>
          <w:p w:rsidR="004A38E5" w:rsidRDefault="00360779">
            <w:bookmarkStart w:id="14" w:name="_GoBack"/>
            <w:bookmarkEnd w:id="14"/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 w:rsidR="00826AFD" w:rsidTr="00D52444">
        <w:trPr>
          <w:trHeight w:val="510"/>
          <w:jc w:val="center"/>
        </w:trPr>
        <w:tc>
          <w:tcPr>
            <w:tcW w:w="1201" w:type="dxa"/>
            <w:vAlign w:val="center"/>
          </w:tcPr>
          <w:p w:rsidR="004A38E5" w:rsidRDefault="0036077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4C06DA">
            <w:pPr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</w:rPr>
              <w:drawing>
                <wp:inline distT="0" distB="0" distL="0" distR="0">
                  <wp:extent cx="563245" cy="168275"/>
                  <wp:effectExtent l="19050" t="0" r="8255" b="0"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245" cy="168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4A38E5" w:rsidRDefault="0036077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4A38E5" w:rsidRDefault="0036077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4A38E5" w:rsidRDefault="004C06D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李永忠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4A38E5" w:rsidRDefault="0036077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4A38E5" w:rsidRDefault="0036077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:rsidR="004A38E5" w:rsidRDefault="00EB5D4B"/>
        </w:tc>
      </w:tr>
      <w:tr w:rsidR="00826AFD" w:rsidTr="00D52444">
        <w:trPr>
          <w:trHeight w:val="211"/>
          <w:jc w:val="center"/>
        </w:trPr>
        <w:tc>
          <w:tcPr>
            <w:tcW w:w="1201" w:type="dxa"/>
            <w:vAlign w:val="center"/>
          </w:tcPr>
          <w:p w:rsidR="004A38E5" w:rsidRDefault="00360779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4C06DA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13831886852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4A38E5" w:rsidRDefault="00EB5D4B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A38E5" w:rsidRDefault="00EB5D4B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4A38E5" w:rsidRDefault="00EB5D4B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:rsidR="004A38E5" w:rsidRDefault="00EB5D4B">
            <w:pPr>
              <w:spacing w:line="360" w:lineRule="auto"/>
            </w:pPr>
          </w:p>
        </w:tc>
      </w:tr>
      <w:tr w:rsidR="00826AFD" w:rsidTr="00D52444">
        <w:trPr>
          <w:trHeight w:val="218"/>
          <w:jc w:val="center"/>
        </w:trPr>
        <w:tc>
          <w:tcPr>
            <w:tcW w:w="1201" w:type="dxa"/>
            <w:vAlign w:val="center"/>
          </w:tcPr>
          <w:p w:rsidR="004A38E5" w:rsidRDefault="00360779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4C06DA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2020.6.26</w:t>
            </w:r>
          </w:p>
        </w:tc>
        <w:tc>
          <w:tcPr>
            <w:tcW w:w="1134" w:type="dxa"/>
            <w:gridSpan w:val="2"/>
            <w:vAlign w:val="center"/>
          </w:tcPr>
          <w:p w:rsidR="004A38E5" w:rsidRDefault="00360779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:rsidR="004A38E5" w:rsidRDefault="004C06DA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2020.6.26</w:t>
            </w:r>
          </w:p>
        </w:tc>
        <w:tc>
          <w:tcPr>
            <w:tcW w:w="1418" w:type="dxa"/>
            <w:gridSpan w:val="2"/>
            <w:vAlign w:val="center"/>
          </w:tcPr>
          <w:p w:rsidR="004A38E5" w:rsidRDefault="00360779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:rsidR="004A38E5" w:rsidRDefault="004C06DA">
            <w:pPr>
              <w:spacing w:line="360" w:lineRule="auto"/>
            </w:pPr>
            <w:r>
              <w:rPr>
                <w:rFonts w:hint="eastAsia"/>
              </w:rPr>
              <w:t>2020.6.27</w:t>
            </w:r>
          </w:p>
        </w:tc>
      </w:tr>
    </w:tbl>
    <w:p w:rsidR="004A38E5" w:rsidRDefault="00EB5D4B">
      <w:pPr>
        <w:widowControl/>
        <w:jc w:val="left"/>
      </w:pPr>
    </w:p>
    <w:p w:rsidR="004A38E5" w:rsidRDefault="00EB5D4B" w:rsidP="00F27108">
      <w:pPr>
        <w:snapToGrid w:val="0"/>
        <w:spacing w:beforeLines="50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4C06DA" w:rsidRDefault="004C06DA" w:rsidP="00F27108">
      <w:pPr>
        <w:snapToGrid w:val="0"/>
        <w:spacing w:beforeLines="50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4A38E5" w:rsidRDefault="004C06DA" w:rsidP="00F27108">
      <w:pPr>
        <w:snapToGrid w:val="0"/>
        <w:spacing w:beforeLines="50" w:line="320" w:lineRule="exact"/>
        <w:ind w:firstLineChars="1250" w:firstLine="400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lastRenderedPageBreak/>
        <w:t>一阶段远程</w:t>
      </w:r>
      <w:r w:rsidR="00360779">
        <w:rPr>
          <w:rFonts w:asciiTheme="minorEastAsia" w:eastAsiaTheme="minorEastAsia" w:hAnsiTheme="minorEastAsia" w:hint="eastAsia"/>
          <w:sz w:val="32"/>
          <w:szCs w:val="32"/>
        </w:rPr>
        <w:t>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1415"/>
        <w:gridCol w:w="6523"/>
        <w:gridCol w:w="1338"/>
      </w:tblGrid>
      <w:tr w:rsidR="00826AFD"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A38E5" w:rsidRDefault="00360779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 w:rsidR="00826AFD" w:rsidTr="004C06DA">
        <w:trPr>
          <w:cantSplit/>
          <w:trHeight w:val="396"/>
        </w:trPr>
        <w:tc>
          <w:tcPr>
            <w:tcW w:w="1101" w:type="dxa"/>
            <w:tcBorders>
              <w:left w:val="single" w:sz="8" w:space="0" w:color="auto"/>
            </w:tcBorders>
            <w:vAlign w:val="center"/>
          </w:tcPr>
          <w:p w:rsidR="004A38E5" w:rsidRDefault="00360779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415" w:type="dxa"/>
            <w:vAlign w:val="center"/>
          </w:tcPr>
          <w:p w:rsidR="004A38E5" w:rsidRDefault="00360779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523" w:type="dxa"/>
            <w:vAlign w:val="center"/>
          </w:tcPr>
          <w:p w:rsidR="004A38E5" w:rsidRDefault="00360779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338" w:type="dxa"/>
            <w:tcBorders>
              <w:right w:val="single" w:sz="8" w:space="0" w:color="auto"/>
            </w:tcBorders>
            <w:vAlign w:val="center"/>
          </w:tcPr>
          <w:p w:rsidR="004A38E5" w:rsidRDefault="0036077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 w:rsidR="00826AFD" w:rsidTr="004C06DA">
        <w:trPr>
          <w:cantSplit/>
          <w:trHeight w:val="1047"/>
        </w:trPr>
        <w:tc>
          <w:tcPr>
            <w:tcW w:w="1101" w:type="dxa"/>
            <w:tcBorders>
              <w:left w:val="single" w:sz="8" w:space="0" w:color="auto"/>
            </w:tcBorders>
            <w:vAlign w:val="center"/>
          </w:tcPr>
          <w:p w:rsidR="004A38E5" w:rsidRDefault="004C06DA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2020.6.27</w:t>
            </w:r>
          </w:p>
        </w:tc>
        <w:tc>
          <w:tcPr>
            <w:tcW w:w="1415" w:type="dxa"/>
            <w:vAlign w:val="center"/>
          </w:tcPr>
          <w:p w:rsidR="004A38E5" w:rsidRDefault="004C06DA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8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00-8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15</w:t>
            </w:r>
          </w:p>
        </w:tc>
        <w:tc>
          <w:tcPr>
            <w:tcW w:w="6523" w:type="dxa"/>
            <w:vAlign w:val="center"/>
          </w:tcPr>
          <w:p w:rsidR="004A38E5" w:rsidRDefault="004C06DA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首次会议</w:t>
            </w:r>
          </w:p>
        </w:tc>
        <w:tc>
          <w:tcPr>
            <w:tcW w:w="1338" w:type="dxa"/>
            <w:tcBorders>
              <w:right w:val="single" w:sz="8" w:space="0" w:color="auto"/>
            </w:tcBorders>
            <w:vAlign w:val="center"/>
          </w:tcPr>
          <w:p w:rsidR="004A38E5" w:rsidRDefault="004C06DA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ISC-244880</w:t>
            </w:r>
          </w:p>
        </w:tc>
      </w:tr>
      <w:tr w:rsidR="00826AFD" w:rsidTr="004C06DA">
        <w:trPr>
          <w:cantSplit/>
          <w:trHeight w:val="1053"/>
        </w:trPr>
        <w:tc>
          <w:tcPr>
            <w:tcW w:w="1101" w:type="dxa"/>
            <w:tcBorders>
              <w:left w:val="single" w:sz="8" w:space="0" w:color="auto"/>
            </w:tcBorders>
            <w:vAlign w:val="center"/>
          </w:tcPr>
          <w:p w:rsidR="004A38E5" w:rsidRDefault="004C06DA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2020.6.27</w:t>
            </w:r>
          </w:p>
        </w:tc>
        <w:tc>
          <w:tcPr>
            <w:tcW w:w="1415" w:type="dxa"/>
            <w:vAlign w:val="center"/>
          </w:tcPr>
          <w:p w:rsidR="004A38E5" w:rsidRDefault="004C06DA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8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15-9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30</w:t>
            </w:r>
          </w:p>
        </w:tc>
        <w:tc>
          <w:tcPr>
            <w:tcW w:w="6523" w:type="dxa"/>
            <w:vAlign w:val="center"/>
          </w:tcPr>
          <w:p w:rsidR="004C06DA" w:rsidRDefault="004C06DA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4C06DA">
              <w:rPr>
                <w:rFonts w:hint="eastAsia"/>
                <w:b/>
                <w:sz w:val="20"/>
              </w:rPr>
              <w:t>管理层：资质检查、管理体系策划情况、过程识别和策划的充分</w:t>
            </w:r>
            <w:r w:rsidRPr="004C06DA">
              <w:rPr>
                <w:rFonts w:hint="eastAsia"/>
                <w:b/>
                <w:sz w:val="20"/>
              </w:rPr>
              <w:t xml:space="preserve"> </w:t>
            </w:r>
            <w:r w:rsidRPr="004C06DA">
              <w:rPr>
                <w:rFonts w:hint="eastAsia"/>
                <w:b/>
                <w:sz w:val="20"/>
              </w:rPr>
              <w:t>性（包</w:t>
            </w:r>
            <w:r w:rsidRPr="004C06DA">
              <w:rPr>
                <w:rFonts w:hint="eastAsia"/>
                <w:b/>
                <w:sz w:val="20"/>
              </w:rPr>
              <w:t xml:space="preserve"> </w:t>
            </w:r>
            <w:r w:rsidRPr="004C06DA">
              <w:rPr>
                <w:rFonts w:hint="eastAsia"/>
                <w:b/>
                <w:sz w:val="20"/>
              </w:rPr>
              <w:t>括</w:t>
            </w:r>
            <w:r w:rsidRPr="004C06DA">
              <w:rPr>
                <w:rFonts w:hint="eastAsia"/>
                <w:b/>
                <w:sz w:val="20"/>
              </w:rPr>
              <w:t xml:space="preserve"> </w:t>
            </w:r>
            <w:r w:rsidRPr="004C06DA">
              <w:rPr>
                <w:rFonts w:hint="eastAsia"/>
                <w:b/>
                <w:sz w:val="20"/>
              </w:rPr>
              <w:t>疫情期间应对风险和机遇的策划）、确定认证范围包括任何不适</w:t>
            </w:r>
            <w:r w:rsidRPr="004C06DA">
              <w:rPr>
                <w:rFonts w:hint="eastAsia"/>
                <w:b/>
                <w:sz w:val="20"/>
              </w:rPr>
              <w:t xml:space="preserve"> </w:t>
            </w:r>
            <w:r w:rsidRPr="004C06DA">
              <w:rPr>
                <w:rFonts w:hint="eastAsia"/>
                <w:b/>
                <w:sz w:val="20"/>
              </w:rPr>
              <w:t>用及</w:t>
            </w:r>
            <w:r w:rsidRPr="004C06DA">
              <w:rPr>
                <w:rFonts w:hint="eastAsia"/>
                <w:b/>
                <w:sz w:val="20"/>
              </w:rPr>
              <w:t xml:space="preserve"> </w:t>
            </w:r>
            <w:r w:rsidRPr="004C06DA">
              <w:rPr>
                <w:rFonts w:hint="eastAsia"/>
                <w:b/>
                <w:sz w:val="20"/>
              </w:rPr>
              <w:t>理由</w:t>
            </w:r>
            <w:r w:rsidRPr="004C06DA">
              <w:rPr>
                <w:rFonts w:hint="eastAsia"/>
                <w:b/>
                <w:sz w:val="20"/>
              </w:rPr>
              <w:t xml:space="preserve"> </w:t>
            </w:r>
            <w:r w:rsidRPr="004C06DA">
              <w:rPr>
                <w:rFonts w:hint="eastAsia"/>
                <w:b/>
                <w:sz w:val="20"/>
              </w:rPr>
              <w:t>的充分性、体系覆盖人数确认、管理方针和目标的适宜性、内部审</w:t>
            </w:r>
            <w:r w:rsidRPr="004C06DA">
              <w:rPr>
                <w:rFonts w:hint="eastAsia"/>
                <w:b/>
                <w:sz w:val="20"/>
              </w:rPr>
              <w:t xml:space="preserve"> </w:t>
            </w:r>
            <w:r w:rsidRPr="004C06DA">
              <w:rPr>
                <w:rFonts w:hint="eastAsia"/>
                <w:b/>
                <w:sz w:val="20"/>
              </w:rPr>
              <w:t>核、管</w:t>
            </w:r>
            <w:r w:rsidRPr="004C06DA">
              <w:rPr>
                <w:rFonts w:hint="eastAsia"/>
                <w:b/>
                <w:sz w:val="20"/>
              </w:rPr>
              <w:t xml:space="preserve"> </w:t>
            </w:r>
            <w:r w:rsidRPr="004C06DA">
              <w:rPr>
                <w:rFonts w:hint="eastAsia"/>
                <w:b/>
                <w:sz w:val="20"/>
              </w:rPr>
              <w:t>理评审策划和实施、基础资源条件、质量事故及投诉情况。</w:t>
            </w:r>
          </w:p>
          <w:p w:rsidR="004A38E5" w:rsidRDefault="004C06DA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4C06DA">
              <w:rPr>
                <w:rFonts w:hint="eastAsia"/>
                <w:b/>
                <w:sz w:val="20"/>
              </w:rPr>
              <w:t xml:space="preserve"> </w:t>
            </w:r>
            <w:r w:rsidRPr="004C06DA">
              <w:rPr>
                <w:rFonts w:hint="eastAsia"/>
                <w:b/>
                <w:sz w:val="20"/>
              </w:rPr>
              <w:t>涉及条款：</w:t>
            </w:r>
            <w:r w:rsidRPr="004C06DA">
              <w:rPr>
                <w:rFonts w:hint="eastAsia"/>
                <w:b/>
                <w:sz w:val="20"/>
              </w:rPr>
              <w:t xml:space="preserve"> 4.1/4.2/4.3/4.4/5.2/5.3/6.1/6.2/6.3/7.1.1 /9.2/9.3</w:t>
            </w:r>
          </w:p>
        </w:tc>
        <w:tc>
          <w:tcPr>
            <w:tcW w:w="1338" w:type="dxa"/>
            <w:tcBorders>
              <w:right w:val="single" w:sz="8" w:space="0" w:color="auto"/>
            </w:tcBorders>
            <w:vAlign w:val="center"/>
          </w:tcPr>
          <w:p w:rsidR="004A38E5" w:rsidRDefault="004C06DA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ISC-244880</w:t>
            </w:r>
          </w:p>
        </w:tc>
      </w:tr>
      <w:tr w:rsidR="00826AFD" w:rsidTr="004C06DA">
        <w:trPr>
          <w:cantSplit/>
          <w:trHeight w:val="1053"/>
        </w:trPr>
        <w:tc>
          <w:tcPr>
            <w:tcW w:w="1101" w:type="dxa"/>
            <w:tcBorders>
              <w:left w:val="single" w:sz="8" w:space="0" w:color="auto"/>
            </w:tcBorders>
            <w:vAlign w:val="center"/>
          </w:tcPr>
          <w:p w:rsidR="004A38E5" w:rsidRDefault="004C06DA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2020.6.27</w:t>
            </w:r>
          </w:p>
        </w:tc>
        <w:tc>
          <w:tcPr>
            <w:tcW w:w="1415" w:type="dxa"/>
            <w:vAlign w:val="center"/>
          </w:tcPr>
          <w:p w:rsidR="004A38E5" w:rsidRDefault="004C06DA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9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30-10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30</w:t>
            </w:r>
          </w:p>
        </w:tc>
        <w:tc>
          <w:tcPr>
            <w:tcW w:w="6523" w:type="dxa"/>
            <w:vAlign w:val="center"/>
          </w:tcPr>
          <w:p w:rsidR="004C06DA" w:rsidRDefault="004C06DA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4C06DA">
              <w:rPr>
                <w:rFonts w:hint="eastAsia"/>
                <w:b/>
                <w:sz w:val="20"/>
              </w:rPr>
              <w:t>办公室：人员、</w:t>
            </w:r>
            <w:r w:rsidRPr="004C06DA">
              <w:rPr>
                <w:rFonts w:hint="eastAsia"/>
                <w:b/>
                <w:sz w:val="20"/>
              </w:rPr>
              <w:t xml:space="preserve"> </w:t>
            </w:r>
            <w:r w:rsidRPr="004C06DA">
              <w:rPr>
                <w:rFonts w:hint="eastAsia"/>
                <w:b/>
                <w:sz w:val="20"/>
              </w:rPr>
              <w:t>体系文件、组织的知识（包括产品质量标准、</w:t>
            </w:r>
            <w:r w:rsidRPr="004C06DA">
              <w:rPr>
                <w:rFonts w:hint="eastAsia"/>
                <w:b/>
                <w:sz w:val="20"/>
              </w:rPr>
              <w:t xml:space="preserve"> </w:t>
            </w:r>
            <w:r w:rsidRPr="004C06DA">
              <w:rPr>
                <w:rFonts w:hint="eastAsia"/>
                <w:b/>
                <w:sz w:val="20"/>
              </w:rPr>
              <w:t>法律法</w:t>
            </w:r>
            <w:r w:rsidRPr="004C06DA">
              <w:rPr>
                <w:rFonts w:hint="eastAsia"/>
                <w:b/>
                <w:sz w:val="20"/>
              </w:rPr>
              <w:t xml:space="preserve"> </w:t>
            </w:r>
            <w:r w:rsidRPr="004C06DA">
              <w:rPr>
                <w:rFonts w:hint="eastAsia"/>
                <w:b/>
                <w:sz w:val="20"/>
              </w:rPr>
              <w:t>规</w:t>
            </w:r>
            <w:r w:rsidRPr="004C06DA">
              <w:rPr>
                <w:rFonts w:hint="eastAsia"/>
                <w:b/>
                <w:sz w:val="20"/>
              </w:rPr>
              <w:t xml:space="preserve"> </w:t>
            </w:r>
            <w:r w:rsidRPr="004C06DA">
              <w:rPr>
                <w:rFonts w:hint="eastAsia"/>
                <w:b/>
                <w:sz w:val="20"/>
              </w:rPr>
              <w:t>要求的符合性、法律法规的收集与有效性）。</w:t>
            </w:r>
          </w:p>
          <w:p w:rsidR="004A38E5" w:rsidRDefault="004C06DA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4C06DA">
              <w:rPr>
                <w:rFonts w:hint="eastAsia"/>
                <w:b/>
                <w:sz w:val="20"/>
              </w:rPr>
              <w:t xml:space="preserve"> </w:t>
            </w:r>
            <w:r w:rsidRPr="004C06DA">
              <w:rPr>
                <w:rFonts w:hint="eastAsia"/>
                <w:b/>
                <w:sz w:val="20"/>
              </w:rPr>
              <w:t>涉及条款：</w:t>
            </w:r>
            <w:r w:rsidRPr="004C06DA">
              <w:rPr>
                <w:rFonts w:hint="eastAsia"/>
                <w:b/>
                <w:sz w:val="20"/>
              </w:rPr>
              <w:t>7.1.2/7.1.6/7.5</w:t>
            </w:r>
          </w:p>
        </w:tc>
        <w:tc>
          <w:tcPr>
            <w:tcW w:w="1338" w:type="dxa"/>
            <w:tcBorders>
              <w:right w:val="single" w:sz="8" w:space="0" w:color="auto"/>
            </w:tcBorders>
            <w:vAlign w:val="center"/>
          </w:tcPr>
          <w:p w:rsidR="004A38E5" w:rsidRDefault="004C06DA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ISC-244880</w:t>
            </w:r>
          </w:p>
        </w:tc>
      </w:tr>
      <w:tr w:rsidR="00826AFD" w:rsidTr="004C06DA">
        <w:trPr>
          <w:cantSplit/>
          <w:trHeight w:val="1053"/>
        </w:trPr>
        <w:tc>
          <w:tcPr>
            <w:tcW w:w="1101" w:type="dxa"/>
            <w:tcBorders>
              <w:left w:val="single" w:sz="8" w:space="0" w:color="auto"/>
            </w:tcBorders>
            <w:vAlign w:val="center"/>
          </w:tcPr>
          <w:p w:rsidR="004A38E5" w:rsidRDefault="004C06DA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2020.6.27</w:t>
            </w:r>
          </w:p>
        </w:tc>
        <w:tc>
          <w:tcPr>
            <w:tcW w:w="1415" w:type="dxa"/>
            <w:vAlign w:val="center"/>
          </w:tcPr>
          <w:p w:rsidR="004A38E5" w:rsidRDefault="004C06DA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10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30-11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45</w:t>
            </w:r>
          </w:p>
        </w:tc>
        <w:tc>
          <w:tcPr>
            <w:tcW w:w="6523" w:type="dxa"/>
            <w:vAlign w:val="center"/>
          </w:tcPr>
          <w:p w:rsidR="004C06DA" w:rsidRDefault="00F2710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生产技术部</w:t>
            </w:r>
            <w:r w:rsidR="004C06DA" w:rsidRPr="004C06DA">
              <w:rPr>
                <w:rFonts w:hint="eastAsia"/>
                <w:b/>
                <w:sz w:val="20"/>
              </w:rPr>
              <w:t>/</w:t>
            </w:r>
            <w:r w:rsidR="004C06DA" w:rsidRPr="004C06DA">
              <w:rPr>
                <w:rFonts w:hint="eastAsia"/>
                <w:b/>
                <w:sz w:val="20"/>
              </w:rPr>
              <w:t>营销部：基本情况（包括工艺流程、基础设施）资源的</w:t>
            </w:r>
            <w:r w:rsidR="004C06DA" w:rsidRPr="004C06DA">
              <w:rPr>
                <w:rFonts w:hint="eastAsia"/>
                <w:b/>
                <w:sz w:val="20"/>
              </w:rPr>
              <w:t xml:space="preserve"> </w:t>
            </w:r>
            <w:r w:rsidR="004C06DA" w:rsidRPr="004C06DA">
              <w:rPr>
                <w:rFonts w:hint="eastAsia"/>
                <w:b/>
                <w:sz w:val="20"/>
              </w:rPr>
              <w:t>配</w:t>
            </w:r>
            <w:r w:rsidR="004C06DA" w:rsidRPr="004C06DA">
              <w:rPr>
                <w:rFonts w:hint="eastAsia"/>
                <w:b/>
                <w:sz w:val="20"/>
              </w:rPr>
              <w:t xml:space="preserve"> </w:t>
            </w:r>
            <w:r w:rsidR="004C06DA" w:rsidRPr="004C06DA">
              <w:rPr>
                <w:rFonts w:hint="eastAsia"/>
                <w:b/>
                <w:sz w:val="20"/>
              </w:rPr>
              <w:t>置、</w:t>
            </w:r>
            <w:r w:rsidR="004C06DA" w:rsidRPr="004C06DA">
              <w:rPr>
                <w:rFonts w:hint="eastAsia"/>
                <w:b/>
                <w:sz w:val="20"/>
              </w:rPr>
              <w:t xml:space="preserve"> </w:t>
            </w:r>
            <w:r w:rsidR="004C06DA" w:rsidRPr="004C06DA">
              <w:rPr>
                <w:rFonts w:hint="eastAsia"/>
                <w:b/>
                <w:sz w:val="20"/>
              </w:rPr>
              <w:t>工作环境、监视测量设备、产品实现的策划、生产过程的控制</w:t>
            </w:r>
            <w:r w:rsidR="004C06DA" w:rsidRPr="004C06DA">
              <w:rPr>
                <w:rFonts w:hint="eastAsia"/>
                <w:b/>
                <w:sz w:val="20"/>
              </w:rPr>
              <w:t xml:space="preserve"> </w:t>
            </w:r>
          </w:p>
          <w:p w:rsidR="004A38E5" w:rsidRDefault="004C06DA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4C06DA">
              <w:rPr>
                <w:rFonts w:hint="eastAsia"/>
                <w:b/>
                <w:sz w:val="20"/>
              </w:rPr>
              <w:t>涉及条款</w:t>
            </w:r>
            <w:r w:rsidRPr="004C06DA">
              <w:rPr>
                <w:rFonts w:hint="eastAsia"/>
                <w:b/>
                <w:sz w:val="20"/>
              </w:rPr>
              <w:t>:7.1.3/7.1.4/7.1.5/8.1/8.3/8.5.1/9.1.2</w:t>
            </w:r>
          </w:p>
        </w:tc>
        <w:tc>
          <w:tcPr>
            <w:tcW w:w="1338" w:type="dxa"/>
            <w:tcBorders>
              <w:right w:val="single" w:sz="8" w:space="0" w:color="auto"/>
            </w:tcBorders>
            <w:vAlign w:val="center"/>
          </w:tcPr>
          <w:p w:rsidR="004A38E5" w:rsidRDefault="004C06DA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ISC-244880</w:t>
            </w:r>
          </w:p>
        </w:tc>
      </w:tr>
      <w:tr w:rsidR="004C06DA" w:rsidTr="004C06DA">
        <w:trPr>
          <w:cantSplit/>
          <w:trHeight w:val="1053"/>
        </w:trPr>
        <w:tc>
          <w:tcPr>
            <w:tcW w:w="1101" w:type="dxa"/>
            <w:tcBorders>
              <w:left w:val="single" w:sz="8" w:space="0" w:color="auto"/>
            </w:tcBorders>
            <w:vAlign w:val="center"/>
          </w:tcPr>
          <w:p w:rsidR="004C06DA" w:rsidRDefault="004C06DA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2020.6.27</w:t>
            </w:r>
          </w:p>
        </w:tc>
        <w:tc>
          <w:tcPr>
            <w:tcW w:w="1415" w:type="dxa"/>
            <w:vAlign w:val="center"/>
          </w:tcPr>
          <w:p w:rsidR="004C06DA" w:rsidRDefault="004C06DA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11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45-12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00</w:t>
            </w:r>
          </w:p>
        </w:tc>
        <w:tc>
          <w:tcPr>
            <w:tcW w:w="6523" w:type="dxa"/>
            <w:vAlign w:val="center"/>
          </w:tcPr>
          <w:p w:rsidR="004C06DA" w:rsidRPr="004C06DA" w:rsidRDefault="004C06DA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末次会议</w:t>
            </w:r>
          </w:p>
        </w:tc>
        <w:tc>
          <w:tcPr>
            <w:tcW w:w="1338" w:type="dxa"/>
            <w:tcBorders>
              <w:right w:val="single" w:sz="8" w:space="0" w:color="auto"/>
            </w:tcBorders>
            <w:vAlign w:val="center"/>
          </w:tcPr>
          <w:p w:rsidR="004C06DA" w:rsidRDefault="004C06DA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ISC-244880</w:t>
            </w:r>
          </w:p>
        </w:tc>
      </w:tr>
    </w:tbl>
    <w:p w:rsidR="004A38E5" w:rsidRDefault="00EB5D4B" w:rsidP="004C06DA">
      <w:pPr>
        <w:spacing w:line="300" w:lineRule="exact"/>
        <w:ind w:firstLineChars="2300" w:firstLine="4156"/>
        <w:rPr>
          <w:b/>
          <w:color w:val="000000"/>
          <w:sz w:val="18"/>
          <w:szCs w:val="18"/>
        </w:rPr>
      </w:pPr>
    </w:p>
    <w:p w:rsidR="004A38E5" w:rsidRDefault="00360779"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</w:t>
      </w:r>
      <w:r>
        <w:rPr>
          <w:rFonts w:hint="eastAsia"/>
          <w:b/>
          <w:color w:val="000000"/>
          <w:sz w:val="21"/>
          <w:szCs w:val="21"/>
        </w:rPr>
        <w:t>: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b/>
          <w:sz w:val="21"/>
          <w:szCs w:val="21"/>
        </w:rPr>
        <w:t>一阶段要在现场核实以下内容并填写“申请评审信息（初审</w:t>
      </w:r>
      <w:r>
        <w:rPr>
          <w:rFonts w:hint="eastAsia"/>
          <w:b/>
          <w:sz w:val="21"/>
          <w:szCs w:val="21"/>
        </w:rPr>
        <w:t>/</w:t>
      </w:r>
      <w:r>
        <w:rPr>
          <w:rFonts w:hint="eastAsia"/>
          <w:b/>
          <w:sz w:val="21"/>
          <w:szCs w:val="21"/>
        </w:rPr>
        <w:t>再认证）现场确认表”：</w:t>
      </w:r>
    </w:p>
    <w:p w:rsidR="004A38E5" w:rsidRDefault="00360779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1）营业执照或相关证件副本原件；</w:t>
      </w:r>
    </w:p>
    <w:p w:rsidR="004A38E5" w:rsidRDefault="00360779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2）生产（安全）许可证、行业许可证、3C证书原件；</w:t>
      </w:r>
    </w:p>
    <w:p w:rsidR="004A38E5" w:rsidRDefault="00360779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 w:rsidR="004A38E5" w:rsidRDefault="00360779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4）型式试验报告；</w:t>
      </w:r>
    </w:p>
    <w:p w:rsidR="004A38E5" w:rsidRDefault="00360779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5）地理位置图、污水管网图； </w:t>
      </w:r>
    </w:p>
    <w:p w:rsidR="004A38E5" w:rsidRDefault="00360779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6）生产工艺流程示意图（建设单位还需提供在建项目清单）</w:t>
      </w:r>
    </w:p>
    <w:p w:rsidR="004A38E5" w:rsidRDefault="00360779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7）环境影响评价报告及批复、“三同时”验收报告；</w:t>
      </w:r>
    </w:p>
    <w:p w:rsidR="004A38E5" w:rsidRDefault="00360779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8）安全、卫生评价报告及批复、“三同时”验收报告；</w:t>
      </w:r>
    </w:p>
    <w:p w:rsidR="004A38E5" w:rsidRDefault="00360779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9）消防验收报告；</w:t>
      </w:r>
    </w:p>
    <w:p w:rsidR="004A38E5" w:rsidRDefault="00360779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10）由法定资格的环境监测部门对各项污染物的监测数据；</w:t>
      </w:r>
    </w:p>
    <w:p w:rsidR="004A38E5" w:rsidRDefault="00360779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11）由法定资格的劳动、卫生监测部门对组织特种设备、生产车间内有害物质的监测数据；</w:t>
      </w:r>
    </w:p>
    <w:p w:rsidR="004A38E5" w:rsidRDefault="00360779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lastRenderedPageBreak/>
        <w:t>12）排污许可证、排污申报登记注册注明、总量控制指标；</w:t>
      </w:r>
    </w:p>
    <w:p w:rsidR="004A38E5" w:rsidRDefault="00360779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13）主要资源、能源使用、消耗清单、危险化学品清单。</w:t>
      </w:r>
    </w:p>
    <w:p w:rsidR="004A38E5" w:rsidRDefault="00360779" w:rsidP="004C06DA">
      <w:pPr>
        <w:snapToGrid w:val="0"/>
        <w:spacing w:line="360" w:lineRule="auto"/>
        <w:ind w:left="843" w:hangingChars="400" w:hanging="843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</w:t>
      </w:r>
      <w:r>
        <w:rPr>
          <w:rFonts w:hint="eastAsia"/>
          <w:b/>
          <w:sz w:val="21"/>
          <w:szCs w:val="21"/>
        </w:rPr>
        <w:t>、请在选中的“□”内打“×”。</w:t>
      </w:r>
    </w:p>
    <w:p w:rsidR="004A38E5" w:rsidRDefault="00360779" w:rsidP="004C06DA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</w:t>
      </w:r>
      <w:r>
        <w:rPr>
          <w:rFonts w:hint="eastAsia"/>
          <w:b/>
          <w:sz w:val="21"/>
          <w:szCs w:val="21"/>
        </w:rPr>
        <w:t>、如工作语言、审核报告语言不是中文，应在审核计划中说明语言种类；</w:t>
      </w:r>
    </w:p>
    <w:p w:rsidR="004A38E5" w:rsidRDefault="00360779" w:rsidP="004C06DA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、主要审核内容</w:t>
      </w:r>
    </w:p>
    <w:p w:rsidR="004A38E5" w:rsidRDefault="00360779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方针的制定与贯彻情况 </w:t>
      </w:r>
    </w:p>
    <w:p w:rsidR="004A38E5" w:rsidRDefault="00360779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环境因素的识别和评价程序合理性 </w:t>
      </w:r>
    </w:p>
    <w:p w:rsidR="004A38E5" w:rsidRDefault="00360779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危险源的辨识和评价程序合理性 </w:t>
      </w:r>
    </w:p>
    <w:p w:rsidR="004A38E5" w:rsidRDefault="00360779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体系覆盖产品及产品生产关键过程、特殊过程的识别和确认情况 </w:t>
      </w:r>
    </w:p>
    <w:p w:rsidR="004A38E5" w:rsidRDefault="00360779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质量管理体系删减条款的合理性 </w:t>
      </w:r>
    </w:p>
    <w:p w:rsidR="004A38E5" w:rsidRDefault="00360779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适用的法律和其他要求的获取、识别程序实施情况 </w:t>
      </w:r>
    </w:p>
    <w:p w:rsidR="004A38E5" w:rsidRDefault="00360779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组织的目标、指标和管理方案合理性及实施情况 </w:t>
      </w:r>
    </w:p>
    <w:p w:rsidR="004A38E5" w:rsidRDefault="00360779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组织法律法规的遵循情况  </w:t>
      </w:r>
    </w:p>
    <w:p w:rsidR="004A38E5" w:rsidRDefault="00360779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内审和管理评审的实施情况 </w:t>
      </w:r>
    </w:p>
    <w:p w:rsidR="004A38E5" w:rsidRDefault="00360779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管理体系文件审核 </w:t>
      </w:r>
    </w:p>
    <w:p w:rsidR="004A38E5" w:rsidRDefault="00360779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识别二阶段审核的资源配置情况</w:t>
      </w:r>
    </w:p>
    <w:p w:rsidR="004A38E5" w:rsidRDefault="00360779" w:rsidP="004C06DA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、审核报告仅发放至审核委托方及本公司。</w:t>
      </w:r>
    </w:p>
    <w:p w:rsidR="004A38E5" w:rsidRDefault="00EB5D4B"/>
    <w:sectPr w:rsidR="004A38E5" w:rsidSect="009B0A09">
      <w:headerReference w:type="default" r:id="rId9"/>
      <w:footerReference w:type="default" r:id="rId10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5D4B" w:rsidRDefault="00EB5D4B" w:rsidP="00826AFD">
      <w:r>
        <w:separator/>
      </w:r>
    </w:p>
  </w:endnote>
  <w:endnote w:type="continuationSeparator" w:id="1">
    <w:p w:rsidR="00EB5D4B" w:rsidRDefault="00EB5D4B" w:rsidP="00826A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 w:rsidR="004A38E5" w:rsidRDefault="005C3D7E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36077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27108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36077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36077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27108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8E5" w:rsidRDefault="00EB5D4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5D4B" w:rsidRDefault="00EB5D4B" w:rsidP="00826AFD">
      <w:r>
        <w:separator/>
      </w:r>
    </w:p>
  </w:footnote>
  <w:footnote w:type="continuationSeparator" w:id="1">
    <w:p w:rsidR="00EB5D4B" w:rsidRDefault="00EB5D4B" w:rsidP="00826A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8E5" w:rsidRDefault="00360779" w:rsidP="004C06DA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A38E5" w:rsidRDefault="005C3D7E" w:rsidP="004C06DA">
    <w:pPr>
      <w:pStyle w:val="a5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30.5pt;margin-top:2.2pt;width:155.5pt;height:20.2pt;z-index:251658240" stroked="f">
          <v:textbox>
            <w:txbxContent>
              <w:p w:rsidR="004A38E5" w:rsidRDefault="00360779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60779">
      <w:rPr>
        <w:rStyle w:val="CharChar1"/>
        <w:rFonts w:hint="default"/>
        <w:w w:val="90"/>
      </w:rPr>
      <w:t>Beijing International Standard united Certification Co.,Ltd.</w:t>
    </w:r>
  </w:p>
  <w:p w:rsidR="004A38E5" w:rsidRDefault="00360779">
    <w:pPr>
      <w:pStyle w:val="a5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26AFD"/>
    <w:rsid w:val="00360779"/>
    <w:rsid w:val="004C06DA"/>
    <w:rsid w:val="005C3D7E"/>
    <w:rsid w:val="00826AFD"/>
    <w:rsid w:val="00EB5D4B"/>
    <w:rsid w:val="00F271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9B0A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rsid w:val="009B0A09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290</Words>
  <Characters>1655</Characters>
  <Application>Microsoft Office Word</Application>
  <DocSecurity>0</DocSecurity>
  <Lines>13</Lines>
  <Paragraphs>3</Paragraphs>
  <ScaleCrop>false</ScaleCrop>
  <Company>微软中国</Company>
  <LinksUpToDate>false</LinksUpToDate>
  <CharactersWithSpaces>1942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Windows 用户</cp:lastModifiedBy>
  <cp:revision>27</cp:revision>
  <cp:lastPrinted>2019-03-27T03:10:00Z</cp:lastPrinted>
  <dcterms:created xsi:type="dcterms:W3CDTF">2015-06-17T12:16:00Z</dcterms:created>
  <dcterms:modified xsi:type="dcterms:W3CDTF">2020-07-02T01:04:00Z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