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山东广澳密封技术有限公司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2024年11月16日 上午至2024年11月18日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