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江苏永虹钢结构工程有限公司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2024年11月18日 上午至2024年11月19日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