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64C8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E743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江西恒金智能科技有限公司</w:t>
            </w:r>
            <w:bookmarkEnd w:id="0"/>
          </w:p>
        </w:tc>
      </w:tr>
      <w:tr w:rsidR="007E743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E743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赖艳华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0795-7838886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11EA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E743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11EA0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11EA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11EA0"/>
        </w:tc>
        <w:tc>
          <w:tcPr>
            <w:tcW w:w="2079" w:type="dxa"/>
            <w:gridSpan w:val="3"/>
            <w:vMerge/>
            <w:vAlign w:val="center"/>
          </w:tcPr>
          <w:p w:rsidR="004A38E5" w:rsidRDefault="00611EA0"/>
        </w:tc>
      </w:tr>
      <w:tr w:rsidR="007E743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64C8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64C8E" w:rsidP="00CE046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64C8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E743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64C8E">
            <w:bookmarkStart w:id="10" w:name="审核范围"/>
            <w:r>
              <w:t>Q</w:t>
            </w:r>
            <w:r>
              <w:t>：智能枪弹柜、靶场设备、报靶系统、无人机干扰拦截仪、排爆干扰仪、金属探测门、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、警用装备（防弹服、防刺服、防弹头盔、防爆盾牌、警棍、强光手电、执法记录仪、伸缩抓捕器、阻车路障器、居民身份证自助申领机、居民身份证自助领证机）的销售</w:t>
            </w:r>
          </w:p>
          <w:p w:rsidR="004A38E5" w:rsidRDefault="00F64C8E">
            <w:r>
              <w:t>E</w:t>
            </w:r>
            <w:r>
              <w:t>：智能枪弹柜、靶场设备、报靶系统、无人机干扰拦截仪、排爆干扰仪、金属探测门、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、警用装备（防弹服、防刺服、防弹头盔、防爆盾牌、警棍、强光手电、执法记录仪、伸缩抓捕器、阻车路障器、居民身份证自助申领机、居民身份证自助领证机）及相关环境管理活动</w:t>
            </w:r>
          </w:p>
          <w:p w:rsidR="004A38E5" w:rsidRDefault="00F64C8E">
            <w:r>
              <w:t>O</w:t>
            </w:r>
            <w:r>
              <w:t>：智能枪弹柜、靶场设备、报靶系统、无人机干扰拦截仪、排爆干扰仪、金属探测门、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、警用装备（防弹服、防刺服、防弹头盔、防爆盾牌、警棍、强光手电、执法记录仪、伸缩抓捕器、阻车路障器、居民身份证自助申领机、居民身份证自助领证机）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64C8E">
            <w:r>
              <w:rPr>
                <w:rFonts w:hint="eastAsia"/>
              </w:rPr>
              <w:t>专业</w:t>
            </w:r>
          </w:p>
          <w:p w:rsidR="004A38E5" w:rsidRDefault="00F64C8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64C8E"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F64C8E">
            <w:r>
              <w:t>E</w:t>
            </w:r>
            <w:r>
              <w:t>：</w:t>
            </w:r>
            <w:r>
              <w:t>29.12.00</w:t>
            </w:r>
          </w:p>
          <w:p w:rsidR="004A38E5" w:rsidRDefault="00F64C8E"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7E743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64C8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 w:rsidR="007E743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64C8E" w:rsidP="00CE04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E743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64C8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E04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F64C8E">
              <w:rPr>
                <w:rFonts w:hint="eastAsia"/>
                <w:b/>
                <w:sz w:val="21"/>
                <w:szCs w:val="21"/>
              </w:rPr>
              <w:t>普通话</w:t>
            </w:r>
            <w:r w:rsidR="00F64C8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64C8E">
              <w:rPr>
                <w:rFonts w:hint="eastAsia"/>
                <w:b/>
                <w:sz w:val="21"/>
                <w:szCs w:val="21"/>
              </w:rPr>
              <w:t>英语</w:t>
            </w:r>
            <w:r w:rsidR="00F64C8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64C8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E743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12FEB">
            <w:pPr>
              <w:jc w:val="center"/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-803910</wp:posOffset>
                  </wp:positionV>
                  <wp:extent cx="6922770" cy="9794875"/>
                  <wp:effectExtent l="19050" t="0" r="0" b="0"/>
                  <wp:wrapNone/>
                  <wp:docPr id="2" name="图片 1" descr="D:\审核工作\037-江西恒金智能科技有限公司\盖章查看\一阶段盖章资料\审核计划签字盖章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审核工作\037-江西恒金智能科技有限公司\盖章查看\一阶段盖章资料\审核计划签字盖章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2770" cy="979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4C8E">
              <w:rPr>
                <w:rFonts w:hint="eastAsia"/>
              </w:rPr>
              <w:t>审核员信息</w:t>
            </w:r>
          </w:p>
        </w:tc>
      </w:tr>
      <w:tr w:rsidR="007E743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E743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7E743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 w:rsidRDefault="00F64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7E743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11EA0"/>
        </w:tc>
        <w:tc>
          <w:tcPr>
            <w:tcW w:w="780" w:type="dxa"/>
            <w:gridSpan w:val="2"/>
            <w:vAlign w:val="center"/>
          </w:tcPr>
          <w:p w:rsidR="004A38E5" w:rsidRDefault="00611EA0"/>
        </w:tc>
        <w:tc>
          <w:tcPr>
            <w:tcW w:w="720" w:type="dxa"/>
            <w:vAlign w:val="center"/>
          </w:tcPr>
          <w:p w:rsidR="004A38E5" w:rsidRDefault="00611EA0"/>
        </w:tc>
        <w:tc>
          <w:tcPr>
            <w:tcW w:w="1141" w:type="dxa"/>
            <w:gridSpan w:val="2"/>
            <w:vAlign w:val="center"/>
          </w:tcPr>
          <w:p w:rsidR="004A38E5" w:rsidRDefault="00611EA0"/>
        </w:tc>
        <w:tc>
          <w:tcPr>
            <w:tcW w:w="3402" w:type="dxa"/>
            <w:gridSpan w:val="4"/>
            <w:vAlign w:val="center"/>
          </w:tcPr>
          <w:p w:rsidR="004A38E5" w:rsidRDefault="00611EA0"/>
        </w:tc>
        <w:tc>
          <w:tcPr>
            <w:tcW w:w="1559" w:type="dxa"/>
            <w:gridSpan w:val="4"/>
            <w:vAlign w:val="center"/>
          </w:tcPr>
          <w:p w:rsidR="004A38E5" w:rsidRDefault="00611EA0"/>
        </w:tc>
        <w:tc>
          <w:tcPr>
            <w:tcW w:w="1229" w:type="dxa"/>
            <w:vAlign w:val="center"/>
          </w:tcPr>
          <w:p w:rsidR="004A38E5" w:rsidRDefault="00611EA0"/>
        </w:tc>
      </w:tr>
      <w:tr w:rsidR="007E743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64C8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E743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E04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E04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64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11EA0"/>
        </w:tc>
      </w:tr>
      <w:tr w:rsidR="007E743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64C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E04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11EA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11EA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11EA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11EA0">
            <w:pPr>
              <w:spacing w:line="360" w:lineRule="auto"/>
            </w:pPr>
          </w:p>
        </w:tc>
      </w:tr>
      <w:tr w:rsidR="007E743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64C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E04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2020-6-15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64C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CE04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2020-6-15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F64C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11EA0">
            <w:pPr>
              <w:spacing w:line="360" w:lineRule="auto"/>
            </w:pPr>
          </w:p>
        </w:tc>
      </w:tr>
    </w:tbl>
    <w:p w:rsidR="004A38E5" w:rsidRDefault="00611EA0">
      <w:pPr>
        <w:widowControl/>
        <w:jc w:val="left"/>
      </w:pPr>
    </w:p>
    <w:p w:rsidR="004A38E5" w:rsidRDefault="00611EA0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E046A" w:rsidRDefault="00CE046A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64C8E" w:rsidP="00F12FE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6521"/>
        <w:gridCol w:w="1196"/>
      </w:tblGrid>
      <w:tr w:rsidR="00CE046A" w:rsidTr="009344D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E046A" w:rsidTr="00CE046A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E046A" w:rsidTr="00CE046A">
        <w:trPr>
          <w:cantSplit/>
          <w:trHeight w:val="518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13:30</w:t>
            </w:r>
          </w:p>
        </w:tc>
        <w:tc>
          <w:tcPr>
            <w:tcW w:w="6521" w:type="dxa"/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250" w:firstLine="52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CE046A" w:rsidTr="00CE046A">
        <w:trPr>
          <w:cantSplit/>
          <w:trHeight w:val="113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13:30-17:00</w:t>
            </w:r>
          </w:p>
        </w:tc>
        <w:tc>
          <w:tcPr>
            <w:tcW w:w="6521" w:type="dxa"/>
            <w:vMerge w:val="restart"/>
            <w:vAlign w:val="center"/>
          </w:tcPr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CE046A" w:rsidTr="00CE046A">
        <w:trPr>
          <w:cantSplit/>
          <w:trHeight w:val="1302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6521" w:type="dxa"/>
            <w:vMerge/>
            <w:vAlign w:val="center"/>
          </w:tcPr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  <w:tr w:rsidR="00CE046A" w:rsidTr="00CE046A">
        <w:trPr>
          <w:cantSplit/>
          <w:trHeight w:val="107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13:30-17:00</w:t>
            </w:r>
          </w:p>
        </w:tc>
        <w:tc>
          <w:tcPr>
            <w:tcW w:w="6521" w:type="dxa"/>
            <w:vMerge w:val="restart"/>
            <w:vAlign w:val="center"/>
          </w:tcPr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了解采购、销售及顾客满意度基本控制</w:t>
            </w:r>
          </w:p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了解受审核方服务的场所、产品与认证范围一致性，了解设备管理包括特种设备控制，了解监视测量资源控制，了解产品工艺、检验控制。</w:t>
            </w:r>
          </w:p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CE046A" w:rsidTr="00CE046A">
        <w:trPr>
          <w:cantSplit/>
          <w:trHeight w:val="1244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8:00-11:30</w:t>
            </w:r>
          </w:p>
        </w:tc>
        <w:tc>
          <w:tcPr>
            <w:tcW w:w="6521" w:type="dxa"/>
            <w:vMerge/>
            <w:vAlign w:val="center"/>
          </w:tcPr>
          <w:p w:rsidR="00CE046A" w:rsidRDefault="00CE046A" w:rsidP="009344D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  <w:tr w:rsidR="00CE046A" w:rsidTr="00CE046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CE046A" w:rsidRDefault="00CE046A" w:rsidP="00CE046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2: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CE046A" w:rsidRDefault="00CE046A" w:rsidP="009344D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CE046A" w:rsidRDefault="00CE046A" w:rsidP="009344DD">
            <w:pPr>
              <w:snapToGrid w:val="0"/>
              <w:spacing w:line="280" w:lineRule="exact"/>
              <w:ind w:firstLineChars="1150" w:firstLine="2415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E046A" w:rsidRDefault="00CE046A" w:rsidP="009344DD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4A38E5" w:rsidRDefault="00611EA0" w:rsidP="00CE046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F64C8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F64C8E" w:rsidP="00CE046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F64C8E" w:rsidP="00CE046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F64C8E" w:rsidP="00CE046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F64C8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F64C8E" w:rsidP="00CE046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611EA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A0" w:rsidRDefault="00611EA0" w:rsidP="007E7430">
      <w:r>
        <w:separator/>
      </w:r>
    </w:p>
  </w:endnote>
  <w:endnote w:type="continuationSeparator" w:id="1">
    <w:p w:rsidR="00611EA0" w:rsidRDefault="00611EA0" w:rsidP="007E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6655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64C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2FE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F64C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64C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2FE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11E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A0" w:rsidRDefault="00611EA0" w:rsidP="007E7430">
      <w:r>
        <w:separator/>
      </w:r>
    </w:p>
  </w:footnote>
  <w:footnote w:type="continuationSeparator" w:id="1">
    <w:p w:rsidR="00611EA0" w:rsidRDefault="00611EA0" w:rsidP="007E7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64C8E" w:rsidP="00CE04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66555" w:rsidP="00CE046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64C8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4C8E">
      <w:rPr>
        <w:rStyle w:val="CharChar1"/>
        <w:rFonts w:hint="default"/>
        <w:w w:val="90"/>
      </w:rPr>
      <w:t>Beijing International Standard united Certification Co.,Ltd.</w:t>
    </w:r>
  </w:p>
  <w:p w:rsidR="004A38E5" w:rsidRDefault="00F64C8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430"/>
    <w:rsid w:val="00611EA0"/>
    <w:rsid w:val="007E7430"/>
    <w:rsid w:val="00B66555"/>
    <w:rsid w:val="00CE046A"/>
    <w:rsid w:val="00F12FEB"/>
    <w:rsid w:val="00F6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364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2020-07-03T01:34:00Z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