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石家庄市城投资产管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685-2023-SC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1月22日 上午至2024年11月2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