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合肥市慧涵人力资源有限公司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1253-2022-EI-2024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2024年11月25日 上午至2024年11月25日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合肥市慧涵人力资源有限公司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