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河北翠谷再生资源开发有限公司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10848-2023-QEO-2024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2024年11月11日 下午至2024年11月13日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河北翠谷再生资源开发有限公司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