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河北创意电气有限公司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2024年11月04日 下午至2024年11月05日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