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11259-2024-Q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贵州鸿郁科技有限公司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2024年11月03日 上午至2024年11月03日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贵州省贵阳市乌当区新光路街道山花社区奶牛场农机站</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贵州省贵阳市乌当区新光路街道山花社区奶牛场农机站</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