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BC" w:rsidRDefault="006478E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6095"/>
        <w:gridCol w:w="709"/>
      </w:tblGrid>
      <w:tr w:rsidR="00BC5BFA" w:rsidTr="00281790">
        <w:trPr>
          <w:trHeight w:val="515"/>
        </w:trPr>
        <w:tc>
          <w:tcPr>
            <w:tcW w:w="1951" w:type="dxa"/>
            <w:vMerge w:val="restart"/>
            <w:vAlign w:val="center"/>
          </w:tcPr>
          <w:p w:rsidR="007322BC" w:rsidRDefault="006478EF" w:rsidP="00281790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322BC" w:rsidRDefault="006478EF" w:rsidP="00281790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09" w:type="dxa"/>
            <w:vMerge w:val="restart"/>
            <w:vAlign w:val="center"/>
          </w:tcPr>
          <w:p w:rsidR="007322BC" w:rsidRDefault="006478EF" w:rsidP="00281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322BC" w:rsidRDefault="006478EF" w:rsidP="00281790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6095" w:type="dxa"/>
            <w:vAlign w:val="center"/>
          </w:tcPr>
          <w:p w:rsidR="00281790" w:rsidRDefault="006478EF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1A567B">
              <w:rPr>
                <w:rFonts w:ascii="宋体" w:hAnsi="宋体" w:cs="宋体" w:hint="eastAsia"/>
                <w:szCs w:val="21"/>
              </w:rPr>
              <w:t>业务部</w:t>
            </w:r>
            <w:r w:rsidR="006A7D90">
              <w:rPr>
                <w:rFonts w:ascii="宋体" w:hAnsi="宋体" w:cs="宋体" w:hint="eastAsia"/>
                <w:szCs w:val="21"/>
              </w:rPr>
              <w:t xml:space="preserve">  </w:t>
            </w:r>
            <w:r w:rsidR="00B916CE">
              <w:rPr>
                <w:rFonts w:ascii="宋体" w:hAnsi="宋体" w:cs="宋体" w:hint="eastAsia"/>
                <w:szCs w:val="21"/>
              </w:rPr>
              <w:t xml:space="preserve">   </w:t>
            </w:r>
          </w:p>
          <w:p w:rsidR="007322BC" w:rsidRDefault="006478EF" w:rsidP="00281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主管领导：</w:t>
            </w:r>
            <w:r w:rsidR="001A567B" w:rsidRPr="001A567B">
              <w:rPr>
                <w:rFonts w:hint="eastAsia"/>
                <w:sz w:val="24"/>
                <w:szCs w:val="24"/>
              </w:rPr>
              <w:t>熊文峰</w:t>
            </w:r>
            <w:r w:rsidR="00B916CE">
              <w:rPr>
                <w:rFonts w:hint="eastAsia"/>
                <w:sz w:val="24"/>
                <w:szCs w:val="24"/>
              </w:rPr>
              <w:t xml:space="preserve">  </w:t>
            </w:r>
            <w:r w:rsidR="00A73596">
              <w:rPr>
                <w:rFonts w:hint="eastAsia"/>
                <w:sz w:val="24"/>
                <w:szCs w:val="24"/>
              </w:rPr>
              <w:t xml:space="preserve"> 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 w:rsidR="005F164A">
              <w:rPr>
                <w:rFonts w:hint="eastAsia"/>
                <w:sz w:val="24"/>
                <w:szCs w:val="24"/>
              </w:rPr>
              <w:t xml:space="preserve">  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A567B" w:rsidRPr="001A567B">
              <w:rPr>
                <w:rFonts w:hint="eastAsia"/>
                <w:sz w:val="24"/>
                <w:szCs w:val="24"/>
              </w:rPr>
              <w:t>李鑫</w:t>
            </w:r>
          </w:p>
        </w:tc>
        <w:tc>
          <w:tcPr>
            <w:tcW w:w="709" w:type="dxa"/>
            <w:vMerge w:val="restart"/>
            <w:vAlign w:val="center"/>
          </w:tcPr>
          <w:p w:rsidR="007322BC" w:rsidRDefault="006478EF" w:rsidP="00281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C5BFA" w:rsidTr="00281790">
        <w:trPr>
          <w:trHeight w:val="403"/>
        </w:trPr>
        <w:tc>
          <w:tcPr>
            <w:tcW w:w="1951" w:type="dxa"/>
            <w:vMerge/>
            <w:vAlign w:val="center"/>
          </w:tcPr>
          <w:p w:rsidR="007322BC" w:rsidRDefault="007322BC" w:rsidP="00281790">
            <w:pPr>
              <w:spacing w:line="360" w:lineRule="auto"/>
            </w:pPr>
          </w:p>
        </w:tc>
        <w:tc>
          <w:tcPr>
            <w:tcW w:w="709" w:type="dxa"/>
            <w:vMerge/>
            <w:vAlign w:val="center"/>
          </w:tcPr>
          <w:p w:rsidR="007322BC" w:rsidRDefault="007322BC" w:rsidP="00281790">
            <w:pPr>
              <w:spacing w:line="360" w:lineRule="auto"/>
            </w:pPr>
          </w:p>
        </w:tc>
        <w:tc>
          <w:tcPr>
            <w:tcW w:w="6095" w:type="dxa"/>
            <w:vAlign w:val="center"/>
          </w:tcPr>
          <w:p w:rsidR="007322BC" w:rsidRDefault="006478EF" w:rsidP="00281790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916CE">
              <w:rPr>
                <w:rFonts w:hint="eastAsia"/>
                <w:sz w:val="24"/>
                <w:szCs w:val="24"/>
              </w:rPr>
              <w:t xml:space="preserve"> </w:t>
            </w:r>
            <w:r w:rsidR="00B916CE">
              <w:rPr>
                <w:rFonts w:hint="eastAsia"/>
                <w:sz w:val="24"/>
                <w:szCs w:val="24"/>
              </w:rPr>
              <w:t>龚璇</w:t>
            </w:r>
            <w:r w:rsidR="00B916C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A7D90">
              <w:rPr>
                <w:rFonts w:hint="eastAsia"/>
                <w:sz w:val="24"/>
                <w:szCs w:val="24"/>
              </w:rPr>
              <w:t>20</w:t>
            </w:r>
            <w:r w:rsidR="00936F9A">
              <w:rPr>
                <w:rFonts w:hint="eastAsia"/>
                <w:sz w:val="24"/>
                <w:szCs w:val="24"/>
              </w:rPr>
              <w:t>20</w:t>
            </w:r>
            <w:r w:rsidR="006A7D90">
              <w:rPr>
                <w:rFonts w:hint="eastAsia"/>
                <w:sz w:val="24"/>
                <w:szCs w:val="24"/>
              </w:rPr>
              <w:t>年</w:t>
            </w:r>
            <w:r w:rsidR="00936F9A">
              <w:rPr>
                <w:rFonts w:hint="eastAsia"/>
                <w:sz w:val="24"/>
                <w:szCs w:val="24"/>
              </w:rPr>
              <w:t>6</w:t>
            </w:r>
            <w:r w:rsidR="006A7D90">
              <w:rPr>
                <w:rFonts w:hint="eastAsia"/>
                <w:sz w:val="24"/>
                <w:szCs w:val="24"/>
              </w:rPr>
              <w:t>月</w:t>
            </w:r>
            <w:r w:rsidR="00936F9A">
              <w:rPr>
                <w:rFonts w:hint="eastAsia"/>
                <w:sz w:val="24"/>
                <w:szCs w:val="24"/>
              </w:rPr>
              <w:t>23</w:t>
            </w:r>
            <w:r w:rsidR="006A7D9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Merge/>
          </w:tcPr>
          <w:p w:rsidR="007322BC" w:rsidRDefault="007322BC" w:rsidP="00281790">
            <w:pPr>
              <w:spacing w:line="360" w:lineRule="auto"/>
            </w:pPr>
          </w:p>
        </w:tc>
      </w:tr>
      <w:tr w:rsidR="00BC5BFA" w:rsidTr="00281790">
        <w:trPr>
          <w:trHeight w:val="516"/>
        </w:trPr>
        <w:tc>
          <w:tcPr>
            <w:tcW w:w="1951" w:type="dxa"/>
            <w:vMerge/>
            <w:vAlign w:val="center"/>
          </w:tcPr>
          <w:p w:rsidR="007322BC" w:rsidRDefault="007322BC" w:rsidP="00281790">
            <w:pPr>
              <w:spacing w:line="360" w:lineRule="auto"/>
            </w:pPr>
          </w:p>
        </w:tc>
        <w:tc>
          <w:tcPr>
            <w:tcW w:w="709" w:type="dxa"/>
            <w:vMerge/>
            <w:vAlign w:val="center"/>
          </w:tcPr>
          <w:p w:rsidR="007322BC" w:rsidRDefault="007322BC" w:rsidP="00281790">
            <w:pPr>
              <w:spacing w:line="360" w:lineRule="auto"/>
            </w:pPr>
          </w:p>
        </w:tc>
        <w:tc>
          <w:tcPr>
            <w:tcW w:w="6095" w:type="dxa"/>
            <w:vAlign w:val="center"/>
          </w:tcPr>
          <w:p w:rsidR="007322BC" w:rsidRDefault="006478EF" w:rsidP="00281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709" w:type="dxa"/>
            <w:vMerge/>
          </w:tcPr>
          <w:p w:rsidR="007322BC" w:rsidRDefault="007322BC" w:rsidP="00281790">
            <w:pPr>
              <w:spacing w:line="360" w:lineRule="auto"/>
            </w:pPr>
          </w:p>
        </w:tc>
      </w:tr>
      <w:tr w:rsidR="00E250C5" w:rsidTr="00281790">
        <w:trPr>
          <w:trHeight w:val="1968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质量目标及其实现的策划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（含6.2.1/6.2.2）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Q6.2</w:t>
            </w:r>
          </w:p>
        </w:tc>
        <w:tc>
          <w:tcPr>
            <w:tcW w:w="6095" w:type="dxa"/>
            <w:vAlign w:val="center"/>
          </w:tcPr>
          <w:p w:rsidR="00E250C5" w:rsidRDefault="001A567B" w:rsidP="00281790">
            <w:pPr>
              <w:spacing w:line="360" w:lineRule="auto"/>
              <w:rPr>
                <w:rFonts w:ascii="宋体" w:hAnsi="宋体" w:cs="宋体"/>
                <w:color w:val="4F81BD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业务部</w:t>
            </w:r>
            <w:r w:rsidR="00E250C5">
              <w:rPr>
                <w:rFonts w:ascii="宋体" w:hAnsi="宋体" w:cs="宋体" w:hint="eastAsia"/>
                <w:szCs w:val="21"/>
              </w:rPr>
              <w:t>负责人：</w:t>
            </w:r>
            <w:r w:rsidRPr="001A567B">
              <w:rPr>
                <w:rFonts w:hint="eastAsia"/>
                <w:sz w:val="24"/>
                <w:szCs w:val="24"/>
              </w:rPr>
              <w:t>熊文峰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查《</w:t>
            </w:r>
            <w:r w:rsidR="001A567B" w:rsidRPr="001A567B">
              <w:rPr>
                <w:rFonts w:ascii="宋体" w:hAnsi="宋体" w:cs="宋体" w:hint="eastAsia"/>
                <w:szCs w:val="21"/>
              </w:rPr>
              <w:t>质量目标达成状况一览表</w:t>
            </w:r>
            <w:r>
              <w:rPr>
                <w:rFonts w:ascii="宋体" w:hAnsi="宋体" w:cs="宋体" w:hint="eastAsia"/>
                <w:szCs w:val="21"/>
              </w:rPr>
              <w:t xml:space="preserve">》 </w:t>
            </w:r>
          </w:p>
          <w:p w:rsidR="00E250C5" w:rsidRDefault="001A567B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统计时段</w:t>
            </w:r>
            <w:r w:rsidR="00E250C5">
              <w:rPr>
                <w:rFonts w:ascii="宋体" w:hAnsi="宋体" w:cs="宋体" w:hint="eastAsia"/>
                <w:szCs w:val="21"/>
              </w:rPr>
              <w:t>：20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 w:rsidR="00E250C5">
              <w:rPr>
                <w:rFonts w:ascii="宋体" w:hAnsi="宋体" w:cs="宋体" w:hint="eastAsia"/>
                <w:szCs w:val="21"/>
              </w:rPr>
              <w:t xml:space="preserve">年 </w:t>
            </w:r>
            <w:r w:rsidR="00A73596">
              <w:rPr>
                <w:rFonts w:ascii="宋体" w:hAnsi="宋体" w:cs="宋体" w:hint="eastAsia"/>
                <w:szCs w:val="21"/>
              </w:rPr>
              <w:t>3</w:t>
            </w:r>
            <w:r w:rsidR="00E250C5">
              <w:rPr>
                <w:rFonts w:ascii="宋体" w:hAnsi="宋体" w:cs="宋体" w:hint="eastAsia"/>
                <w:szCs w:val="21"/>
              </w:rPr>
              <w:t>月-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="00E250C5">
              <w:rPr>
                <w:rFonts w:ascii="宋体" w:hAnsi="宋体" w:cs="宋体" w:hint="eastAsia"/>
                <w:szCs w:val="21"/>
              </w:rPr>
              <w:t>月</w:t>
            </w:r>
          </w:p>
          <w:p w:rsidR="00E250C5" w:rsidRDefault="001A567B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客户投诉有效处理率</w:t>
            </w:r>
            <w:r>
              <w:rPr>
                <w:rFonts w:ascii="宋体" w:hAnsi="宋体" w:cs="宋体" w:hint="eastAsia"/>
                <w:szCs w:val="21"/>
              </w:rPr>
              <w:t xml:space="preserve">100%  </w:t>
            </w:r>
            <w:r w:rsidR="00E250C5">
              <w:rPr>
                <w:rFonts w:ascii="宋体" w:hAnsi="宋体" w:cs="宋体" w:hint="eastAsia"/>
                <w:szCs w:val="21"/>
              </w:rPr>
              <w:t>实测100%</w:t>
            </w:r>
          </w:p>
          <w:p w:rsidR="00E250C5" w:rsidRDefault="00E250C5" w:rsidP="00281790">
            <w:pPr>
              <w:spacing w:line="360" w:lineRule="auto"/>
              <w:ind w:firstLineChars="200" w:firstLine="404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Cs w:val="21"/>
              </w:rPr>
              <w:t>质量目标覆盖相关职能、层次和过程，质量目标与质量方针保持一致</w:t>
            </w:r>
          </w:p>
          <w:p w:rsidR="00E250C5" w:rsidRDefault="00E250C5" w:rsidP="00281790">
            <w:pPr>
              <w:spacing w:line="360" w:lineRule="auto"/>
              <w:ind w:firstLineChars="300" w:firstLine="60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szCs w:val="21"/>
              </w:rPr>
              <w:t>基本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符合要求。</w:t>
            </w:r>
          </w:p>
        </w:tc>
        <w:tc>
          <w:tcPr>
            <w:tcW w:w="709" w:type="dxa"/>
          </w:tcPr>
          <w:p w:rsidR="00E250C5" w:rsidRDefault="00BB7CA4" w:rsidP="00281790">
            <w:pPr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E250C5" w:rsidTr="00281790">
        <w:trPr>
          <w:trHeight w:val="2110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顾客沟通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沟通的内容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Q8.2.1</w:t>
            </w:r>
          </w:p>
        </w:tc>
        <w:tc>
          <w:tcPr>
            <w:tcW w:w="6095" w:type="dxa"/>
            <w:vAlign w:val="center"/>
          </w:tcPr>
          <w:p w:rsidR="00E250C5" w:rsidRDefault="001A567B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组织按质量手册制定并实施顾客沟通的要求，业务</w:t>
            </w:r>
            <w:r w:rsidR="00E250C5">
              <w:rPr>
                <w:rFonts w:ascii="宋体" w:hAnsi="宋体" w:cs="宋体" w:hint="eastAsia"/>
                <w:color w:val="000000"/>
                <w:szCs w:val="21"/>
              </w:rPr>
              <w:t>部采用上门拜访、电话、网络等方式与顾客进行沟通。了解客户要求的相关信息；问询、合同或订单的处理，包括对其修改；顾客反馈，包括顾客抱怨；当有重大异常时，制定有关的应急措施及客户特定的要求。</w:t>
            </w:r>
          </w:p>
        </w:tc>
        <w:tc>
          <w:tcPr>
            <w:tcW w:w="709" w:type="dxa"/>
          </w:tcPr>
          <w:p w:rsidR="00E250C5" w:rsidRDefault="00BB7CA4" w:rsidP="00281790">
            <w:pPr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E250C5" w:rsidTr="00281790">
        <w:trPr>
          <w:trHeight w:val="2110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与产品和服务有关要求的确定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#产品和服务的要求规定是否含: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1）适用的法律法规要求；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2）组织认为的必要要求。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对于提供的产品/服务，组织声称的要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求有哪些？是否满足？</w:t>
            </w:r>
          </w:p>
        </w:tc>
        <w:tc>
          <w:tcPr>
            <w:tcW w:w="709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Q8.2.2</w:t>
            </w:r>
          </w:p>
        </w:tc>
        <w:tc>
          <w:tcPr>
            <w:tcW w:w="6095" w:type="dxa"/>
            <w:vAlign w:val="center"/>
          </w:tcPr>
          <w:p w:rsidR="00E250C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组织编制的质量手册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规定，向顾客提供的产品和服务的要求，从以下几个方面来确定与服务有关的要求：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（1）顾客对产品规定的要求,包括产品内容、技术、进度和费用要求及后期服务要求；      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（2）与产品有关的法律、法规要求；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（3）公司确定的其他附加要求；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抽查情况如下：</w:t>
            </w:r>
          </w:p>
          <w:p w:rsidR="00E250C5" w:rsidRDefault="00A9267D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抽</w:t>
            </w:r>
            <w:r w:rsidR="00E250C5">
              <w:rPr>
                <w:rFonts w:ascii="宋体" w:hAnsi="宋体" w:cs="宋体" w:hint="eastAsia"/>
                <w:color w:val="000000"/>
                <w:szCs w:val="21"/>
              </w:rPr>
              <w:t>订单</w:t>
            </w:r>
            <w:r w:rsidR="00E12914">
              <w:rPr>
                <w:rFonts w:ascii="宋体" w:hAnsi="宋体" w:cs="宋体" w:hint="eastAsia"/>
                <w:color w:val="000000"/>
                <w:szCs w:val="21"/>
              </w:rPr>
              <w:t>完成</w:t>
            </w:r>
            <w:r w:rsidR="00E250C5">
              <w:rPr>
                <w:rFonts w:ascii="宋体" w:hAnsi="宋体" w:cs="宋体" w:hint="eastAsia"/>
                <w:color w:val="000000"/>
                <w:szCs w:val="21"/>
              </w:rPr>
              <w:t>情况：</w:t>
            </w:r>
          </w:p>
          <w:p w:rsidR="009860DA" w:rsidRPr="00281790" w:rsidRDefault="00E12914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szCs w:val="21"/>
              </w:rPr>
            </w:pPr>
            <w:r w:rsidRPr="00281790">
              <w:rPr>
                <w:rFonts w:ascii="宋体" w:hAnsi="宋体" w:cs="宋体" w:hint="eastAsia"/>
                <w:szCs w:val="21"/>
              </w:rPr>
              <w:t>查20</w:t>
            </w:r>
            <w:r w:rsidR="003414B9" w:rsidRPr="00281790">
              <w:rPr>
                <w:rFonts w:ascii="宋体" w:hAnsi="宋体" w:cs="宋体" w:hint="eastAsia"/>
                <w:szCs w:val="21"/>
              </w:rPr>
              <w:t>20</w:t>
            </w:r>
            <w:r w:rsidRPr="00281790">
              <w:rPr>
                <w:rFonts w:ascii="宋体" w:hAnsi="宋体" w:cs="宋体" w:hint="eastAsia"/>
                <w:szCs w:val="21"/>
              </w:rPr>
              <w:t>年</w:t>
            </w:r>
            <w:r w:rsidR="000B5E52" w:rsidRPr="00281790">
              <w:rPr>
                <w:rFonts w:ascii="宋体" w:hAnsi="宋体" w:cs="宋体" w:hint="eastAsia"/>
                <w:szCs w:val="21"/>
              </w:rPr>
              <w:t>4</w:t>
            </w:r>
            <w:r w:rsidRPr="00281790">
              <w:rPr>
                <w:rFonts w:ascii="宋体" w:hAnsi="宋体" w:cs="宋体" w:hint="eastAsia"/>
                <w:szCs w:val="21"/>
              </w:rPr>
              <w:t>月</w:t>
            </w:r>
            <w:r w:rsidR="003414B9" w:rsidRPr="00281790">
              <w:rPr>
                <w:rFonts w:ascii="宋体" w:hAnsi="宋体" w:cs="宋体" w:hint="eastAsia"/>
                <w:szCs w:val="21"/>
              </w:rPr>
              <w:t>2</w:t>
            </w:r>
            <w:r w:rsidR="000B5E52" w:rsidRPr="00281790">
              <w:rPr>
                <w:rFonts w:ascii="宋体" w:hAnsi="宋体" w:cs="宋体" w:hint="eastAsia"/>
                <w:szCs w:val="21"/>
              </w:rPr>
              <w:t>3</w:t>
            </w:r>
            <w:r w:rsidRPr="00281790">
              <w:rPr>
                <w:rFonts w:ascii="宋体" w:hAnsi="宋体" w:cs="宋体" w:hint="eastAsia"/>
                <w:szCs w:val="21"/>
              </w:rPr>
              <w:t>日，</w:t>
            </w:r>
            <w:r w:rsidR="000B5E52" w:rsidRPr="00281790">
              <w:rPr>
                <w:rFonts w:ascii="宋体" w:hAnsi="宋体" w:cs="宋体" w:hint="eastAsia"/>
                <w:szCs w:val="21"/>
              </w:rPr>
              <w:t>深圳市万安迪科技有限公司</w:t>
            </w:r>
            <w:r w:rsidRPr="00281790">
              <w:rPr>
                <w:rFonts w:ascii="宋体" w:hAnsi="宋体" w:cs="宋体" w:hint="eastAsia"/>
                <w:szCs w:val="21"/>
              </w:rPr>
              <w:t>的订单：</w:t>
            </w:r>
            <w:r w:rsidR="009860DA" w:rsidRPr="00281790">
              <w:rPr>
                <w:rFonts w:ascii="宋体" w:hAnsi="宋体" w:cs="宋体" w:hint="eastAsia"/>
                <w:szCs w:val="21"/>
              </w:rPr>
              <w:t>该订单已于20</w:t>
            </w:r>
            <w:r w:rsidR="000B5E52" w:rsidRPr="00281790">
              <w:rPr>
                <w:rFonts w:ascii="宋体" w:hAnsi="宋体" w:cs="宋体" w:hint="eastAsia"/>
                <w:szCs w:val="21"/>
              </w:rPr>
              <w:t>20</w:t>
            </w:r>
            <w:r w:rsidR="009860DA" w:rsidRPr="00281790">
              <w:rPr>
                <w:rFonts w:ascii="宋体" w:hAnsi="宋体" w:cs="宋体" w:hint="eastAsia"/>
                <w:szCs w:val="21"/>
              </w:rPr>
              <w:t>年</w:t>
            </w:r>
            <w:r w:rsidR="00751723" w:rsidRPr="00281790">
              <w:rPr>
                <w:rFonts w:ascii="宋体" w:hAnsi="宋体" w:cs="宋体" w:hint="eastAsia"/>
                <w:szCs w:val="21"/>
              </w:rPr>
              <w:t>5</w:t>
            </w:r>
            <w:r w:rsidR="009860DA" w:rsidRPr="00281790">
              <w:rPr>
                <w:rFonts w:ascii="宋体" w:hAnsi="宋体" w:cs="宋体" w:hint="eastAsia"/>
                <w:szCs w:val="21"/>
              </w:rPr>
              <w:t>月</w:t>
            </w:r>
            <w:r w:rsidR="00751723" w:rsidRPr="00281790">
              <w:rPr>
                <w:rFonts w:ascii="宋体" w:hAnsi="宋体" w:cs="宋体" w:hint="eastAsia"/>
                <w:szCs w:val="21"/>
              </w:rPr>
              <w:t>20日完成，有送货单</w:t>
            </w:r>
            <w:r w:rsidR="009860DA" w:rsidRPr="00281790">
              <w:rPr>
                <w:rFonts w:ascii="宋体" w:hAnsi="宋体" w:cs="宋体" w:hint="eastAsia"/>
                <w:szCs w:val="21"/>
              </w:rPr>
              <w:t>。品名与数量符合订单要求。</w:t>
            </w:r>
          </w:p>
          <w:p w:rsidR="00E250C5" w:rsidRPr="009860DA" w:rsidRDefault="00E250C5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szCs w:val="21"/>
              </w:rPr>
            </w:pPr>
          </w:p>
          <w:p w:rsidR="00E12914" w:rsidRPr="00E12914" w:rsidRDefault="000B5E52" w:rsidP="0028179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62175" cy="2819400"/>
                  <wp:effectExtent l="19050" t="0" r="9525" b="0"/>
                  <wp:docPr id="6" name="图片 1" descr="C:\Users\ADMINI~1\AppData\Local\Temp\159288051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59288051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A9B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751723">
              <w:rPr>
                <w:rFonts w:eastAsia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357123" cy="1666875"/>
                  <wp:effectExtent l="19050" t="0" r="5077" b="0"/>
                  <wp:docPr id="9" name="图片 4" descr="C:\Users\ADMINI~1\AppData\Local\Temp\159288131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5928813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3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D3D" w:rsidRDefault="00183D3D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抽查20</w:t>
            </w:r>
            <w:r w:rsidR="00155A9B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155A9B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155A9B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 w:rsidR="00155A9B">
              <w:rPr>
                <w:rFonts w:ascii="宋体" w:hAnsi="宋体" w:cs="宋体" w:hint="eastAsia"/>
                <w:szCs w:val="21"/>
              </w:rPr>
              <w:t>惠州宏利源电器有限公司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155A9B">
              <w:rPr>
                <w:rFonts w:ascii="宋体" w:hAnsi="宋体" w:cs="宋体" w:hint="eastAsia"/>
                <w:szCs w:val="21"/>
              </w:rPr>
              <w:t>物料采购单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05645D">
              <w:rPr>
                <w:rFonts w:ascii="宋体" w:hAnsi="宋体" w:cs="宋体" w:hint="eastAsia"/>
                <w:szCs w:val="21"/>
              </w:rPr>
              <w:t>，订单</w:t>
            </w:r>
            <w:r w:rsidR="009860DA">
              <w:rPr>
                <w:rFonts w:ascii="宋体" w:hAnsi="宋体" w:cs="宋体" w:hint="eastAsia"/>
                <w:szCs w:val="21"/>
              </w:rPr>
              <w:t>已按期按量按质</w:t>
            </w:r>
            <w:r w:rsidR="0005645D">
              <w:rPr>
                <w:rFonts w:ascii="宋体" w:hAnsi="宋体" w:cs="宋体" w:hint="eastAsia"/>
                <w:szCs w:val="21"/>
              </w:rPr>
              <w:t>完成</w:t>
            </w:r>
            <w:r w:rsidR="009860DA">
              <w:rPr>
                <w:rFonts w:ascii="宋体" w:hAnsi="宋体" w:cs="宋体" w:hint="eastAsia"/>
                <w:szCs w:val="21"/>
              </w:rPr>
              <w:t>。</w:t>
            </w:r>
          </w:p>
          <w:p w:rsidR="00183D3D" w:rsidRDefault="00751723" w:rsidP="00281790">
            <w:pPr>
              <w:spacing w:line="360" w:lineRule="auto"/>
              <w:ind w:leftChars="175" w:left="368" w:firstLineChars="250" w:firstLine="25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105483" cy="1438275"/>
                  <wp:effectExtent l="19050" t="0" r="9067" b="0"/>
                  <wp:docPr id="12" name="图片 6" descr="C:\Users\ADMINI~1\AppData\Local\Temp\159288171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159288171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155" cy="144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A9B">
              <w:rPr>
                <w:rFonts w:ascii="宋体" w:hAnsi="宋体" w:cs="宋体"/>
                <w:noProof/>
                <w:szCs w:val="21"/>
              </w:rPr>
              <w:lastRenderedPageBreak/>
              <w:drawing>
                <wp:inline distT="0" distB="0" distL="0" distR="0">
                  <wp:extent cx="2762250" cy="1830326"/>
                  <wp:effectExtent l="19050" t="0" r="0" b="0"/>
                  <wp:docPr id="7" name="图片 2" descr="C:\Users\ADMINI~1\AppData\Local\Temp\159288062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59288062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B7AED" w:rsidRDefault="004B7AED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szCs w:val="21"/>
              </w:rPr>
            </w:pPr>
          </w:p>
          <w:p w:rsidR="004B7AED" w:rsidRPr="00183D3D" w:rsidRDefault="004B7AED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</w:tcPr>
          <w:p w:rsidR="00E250C5" w:rsidRPr="00183D3D" w:rsidRDefault="00BB7CA4" w:rsidP="00281790">
            <w:pPr>
              <w:spacing w:line="360" w:lineRule="auto"/>
            </w:pPr>
            <w:r>
              <w:rPr>
                <w:rFonts w:hint="eastAsia"/>
              </w:rPr>
              <w:lastRenderedPageBreak/>
              <w:t>OK</w:t>
            </w:r>
          </w:p>
        </w:tc>
      </w:tr>
      <w:tr w:rsidR="00E250C5" w:rsidTr="00281790">
        <w:trPr>
          <w:trHeight w:val="2110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与产品和服务有关要求的评审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#在承诺向顾客提供产品和服务之前，是否对各项要求进行评审？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#评审的要求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Q8.2.3</w:t>
            </w:r>
          </w:p>
        </w:tc>
        <w:tc>
          <w:tcPr>
            <w:tcW w:w="6095" w:type="dxa"/>
            <w:vAlign w:val="center"/>
          </w:tcPr>
          <w:p w:rsidR="00E250C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为了明确与产品有关的要求，确保公司有能力满足顾客要求；组织规定：在公司向顾客做出提供产品的承诺之前对产品有关要求进行了评审。</w:t>
            </w:r>
            <w:r w:rsidR="000C2AB2">
              <w:rPr>
                <w:rFonts w:ascii="宋体" w:hAnsi="宋体" w:cs="宋体" w:hint="eastAsia"/>
                <w:color w:val="000000"/>
                <w:szCs w:val="21"/>
              </w:rPr>
              <w:t>评审由业务部、生产部、品质部共同参与，主要评审生产周期、原料采购周期及工艺保证能力等内容。</w:t>
            </w:r>
          </w:p>
          <w:p w:rsidR="000C2AB2" w:rsidRPr="000C2AB2" w:rsidRDefault="000C2AB2" w:rsidP="0028179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C2AB2">
              <w:rPr>
                <w:rFonts w:ascii="宋体" w:hAnsi="宋体" w:cs="宋体" w:hint="eastAsia"/>
                <w:color w:val="000000"/>
                <w:szCs w:val="21"/>
              </w:rPr>
              <w:t>查《合同、订单评审表》，</w:t>
            </w:r>
          </w:p>
          <w:p w:rsidR="000C2AB2" w:rsidRPr="000C2AB2" w:rsidRDefault="000C2AB2" w:rsidP="0028179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C2AB2">
              <w:rPr>
                <w:rFonts w:ascii="宋体" w:hAnsi="宋体" w:cs="宋体" w:hint="eastAsia"/>
                <w:color w:val="000000"/>
                <w:szCs w:val="21"/>
              </w:rPr>
              <w:t>评审时间2020年2月27日，</w:t>
            </w:r>
          </w:p>
          <w:p w:rsidR="000C2AB2" w:rsidRPr="00281790" w:rsidRDefault="000C2AB2" w:rsidP="0028179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281790">
              <w:rPr>
                <w:rFonts w:ascii="宋体" w:hAnsi="宋体" w:cs="宋体" w:hint="eastAsia"/>
                <w:szCs w:val="21"/>
              </w:rPr>
              <w:t>顾客名称：</w:t>
            </w:r>
            <w:r w:rsidR="000E51E9" w:rsidRPr="00281790">
              <w:rPr>
                <w:rFonts w:ascii="宋体" w:hAnsi="宋体" w:cs="宋体" w:hint="eastAsia"/>
                <w:szCs w:val="21"/>
              </w:rPr>
              <w:t>惠州宏利源电器有限公司</w:t>
            </w:r>
            <w:r w:rsidRPr="00281790">
              <w:rPr>
                <w:rFonts w:ascii="宋体" w:hAnsi="宋体" w:cs="宋体" w:hint="eastAsia"/>
                <w:szCs w:val="21"/>
              </w:rPr>
              <w:t>，</w:t>
            </w:r>
          </w:p>
          <w:p w:rsidR="000C2AB2" w:rsidRPr="000C2AB2" w:rsidRDefault="000C2AB2" w:rsidP="0028179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C2AB2">
              <w:rPr>
                <w:rFonts w:ascii="宋体" w:hAnsi="宋体" w:cs="宋体" w:hint="eastAsia"/>
                <w:color w:val="000000"/>
                <w:szCs w:val="21"/>
              </w:rPr>
              <w:t>交货日期：2020 年3月11</w:t>
            </w:r>
            <w:r w:rsidR="00281790"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 w:rsidRPr="000C2AB2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0C2AB2" w:rsidRPr="000C2AB2" w:rsidRDefault="000C2AB2" w:rsidP="0028179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C2AB2">
              <w:rPr>
                <w:rFonts w:ascii="宋体" w:hAnsi="宋体" w:cs="宋体" w:hint="eastAsia"/>
                <w:color w:val="000000"/>
                <w:szCs w:val="21"/>
              </w:rPr>
              <w:t>型号规格：散热器配件</w:t>
            </w:r>
            <w:r w:rsidRPr="000C2AB2">
              <w:rPr>
                <w:rFonts w:ascii="宋体" w:hAnsi="宋体" w:cs="宋体"/>
                <w:color w:val="000000"/>
                <w:szCs w:val="21"/>
              </w:rPr>
              <w:t>GU 10</w:t>
            </w:r>
            <w:r w:rsidRPr="000C2AB2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0C2AB2" w:rsidRDefault="000C2AB2" w:rsidP="0028179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C2AB2">
              <w:rPr>
                <w:rFonts w:ascii="宋体" w:hAnsi="宋体" w:cs="宋体" w:hint="eastAsia"/>
                <w:color w:val="000000"/>
                <w:szCs w:val="21"/>
              </w:rPr>
              <w:t>订货数量：800</w:t>
            </w:r>
          </w:p>
          <w:p w:rsidR="000C2AB2" w:rsidRDefault="000C2AB2" w:rsidP="0028179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经业务部、生产部、品质部评审，同意接受该订单。</w:t>
            </w:r>
          </w:p>
          <w:p w:rsidR="00E250C5" w:rsidRPr="000C2AB2" w:rsidRDefault="000C2AB2" w:rsidP="00281790">
            <w:pPr>
              <w:spacing w:line="360" w:lineRule="auto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0C2AB2">
              <w:rPr>
                <w:rFonts w:ascii="宋体" w:hAnsi="宋体" w:cs="宋体" w:hint="eastAsia"/>
                <w:color w:val="000000"/>
                <w:szCs w:val="21"/>
              </w:rPr>
              <w:t>负责人介绍顾客下达的订单由业务</w:t>
            </w:r>
            <w:r w:rsidR="00E250C5" w:rsidRPr="000C2AB2">
              <w:rPr>
                <w:rFonts w:ascii="宋体" w:hAnsi="宋体" w:cs="宋体" w:hint="eastAsia"/>
                <w:color w:val="000000"/>
                <w:szCs w:val="21"/>
              </w:rPr>
              <w:t>部接收并</w:t>
            </w:r>
            <w:r w:rsidR="000E51E9">
              <w:rPr>
                <w:rFonts w:ascii="宋体" w:hAnsi="宋体" w:cs="宋体" w:hint="eastAsia"/>
                <w:color w:val="000000"/>
                <w:szCs w:val="21"/>
              </w:rPr>
              <w:t>组织相关部门进行订单评审</w:t>
            </w:r>
            <w:r w:rsidR="00E250C5" w:rsidRPr="000C2AB2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E51E9">
              <w:rPr>
                <w:rFonts w:ascii="宋体" w:hAnsi="宋体" w:cs="宋体" w:hint="eastAsia"/>
                <w:color w:val="000000"/>
                <w:szCs w:val="21"/>
              </w:rPr>
              <w:t>评审通过后</w:t>
            </w:r>
            <w:r w:rsidR="00E250C5" w:rsidRPr="000C2AB2">
              <w:rPr>
                <w:rFonts w:ascii="宋体" w:hAnsi="宋体" w:cs="宋体" w:hint="eastAsia"/>
                <w:color w:val="000000"/>
                <w:szCs w:val="21"/>
              </w:rPr>
              <w:t>由生产部负责人转化为生产计划实施生产。</w:t>
            </w:r>
          </w:p>
          <w:p w:rsidR="00E250C5" w:rsidRPr="000E51E9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</w:tcPr>
          <w:p w:rsidR="00E250C5" w:rsidRDefault="00BB7CA4" w:rsidP="00281790">
            <w:pPr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E250C5" w:rsidTr="00281790">
        <w:trPr>
          <w:trHeight w:val="2110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产品和服务要求的更改策划，</w:t>
            </w:r>
            <w:r>
              <w:rPr>
                <w:rFonts w:ascii="宋体" w:hAnsi="宋体" w:cs="宋体" w:hint="eastAsia"/>
                <w:szCs w:val="21"/>
              </w:rPr>
              <w:t>若产品和服务要求发生更改，相关的文件是否得到修改？相关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人员是否知道已更改的要求？</w:t>
            </w:r>
          </w:p>
        </w:tc>
        <w:tc>
          <w:tcPr>
            <w:tcW w:w="709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Q8.2.4</w:t>
            </w:r>
          </w:p>
        </w:tc>
        <w:tc>
          <w:tcPr>
            <w:tcW w:w="6095" w:type="dxa"/>
            <w:vAlign w:val="center"/>
          </w:tcPr>
          <w:p w:rsidR="00E250C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负责人讲：20</w:t>
            </w:r>
            <w:r w:rsidR="000C2AB2"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年没有发生合同更改的情况，</w:t>
            </w:r>
            <w:r w:rsidR="00E84C7B">
              <w:rPr>
                <w:rFonts w:ascii="宋体" w:hAnsi="宋体" w:cs="宋体" w:hint="eastAsia"/>
                <w:color w:val="000000"/>
                <w:szCs w:val="21"/>
              </w:rPr>
              <w:t>依据文件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如果需要更改，需对更改内容重新评审。并将变化的要求及时通知有关人员。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709" w:type="dxa"/>
          </w:tcPr>
          <w:p w:rsidR="00E250C5" w:rsidRDefault="00BB7CA4" w:rsidP="00281790">
            <w:pPr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E250C5" w:rsidTr="00281790">
        <w:trPr>
          <w:trHeight w:val="2110"/>
        </w:trPr>
        <w:tc>
          <w:tcPr>
            <w:tcW w:w="1951" w:type="dxa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顾客或外部供方的财产</w:t>
            </w:r>
          </w:p>
        </w:tc>
        <w:tc>
          <w:tcPr>
            <w:tcW w:w="709" w:type="dxa"/>
          </w:tcPr>
          <w:p w:rsidR="00E250C5" w:rsidRDefault="00E250C5" w:rsidP="00281790">
            <w:pPr>
              <w:spacing w:line="360" w:lineRule="auto"/>
              <w:ind w:rightChars="-75" w:right="-1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8.5.3</w:t>
            </w:r>
          </w:p>
          <w:p w:rsidR="00E250C5" w:rsidRDefault="00E250C5" w:rsidP="002817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095" w:type="dxa"/>
          </w:tcPr>
          <w:p w:rsidR="00E250C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公司的顾客的财产主要</w:t>
            </w:r>
            <w:r w:rsidR="00956991">
              <w:rPr>
                <w:rFonts w:ascii="宋体" w:hAnsi="宋体" w:cs="宋体" w:hint="eastAsia"/>
                <w:szCs w:val="21"/>
              </w:rPr>
              <w:t>顾客提供的图纸</w:t>
            </w:r>
            <w:r>
              <w:rPr>
                <w:rFonts w:ascii="宋体" w:hAnsi="宋体" w:cs="宋体" w:hint="eastAsia"/>
                <w:szCs w:val="21"/>
              </w:rPr>
              <w:t>，公司对顾客或外部供方财产进行了保存，当顾客或外部供方财产丢失时，应告知顾客或外部供方。</w:t>
            </w:r>
          </w:p>
          <w:p w:rsidR="00E250C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现场查见：顾客提供的</w:t>
            </w:r>
            <w:r w:rsidR="00956991">
              <w:rPr>
                <w:rFonts w:ascii="宋体" w:hAnsi="宋体" w:cs="宋体" w:hint="eastAsia"/>
                <w:szCs w:val="21"/>
              </w:rPr>
              <w:t>图纸已</w:t>
            </w:r>
            <w:r w:rsidR="00F267BC">
              <w:rPr>
                <w:rFonts w:ascii="宋体" w:hAnsi="宋体" w:cs="宋体" w:hint="eastAsia"/>
                <w:szCs w:val="21"/>
              </w:rPr>
              <w:t>归档保存，有专人进行保管，直到顾客要求收回。</w:t>
            </w:r>
            <w:r>
              <w:rPr>
                <w:rFonts w:ascii="宋体" w:hAnsi="宋体" w:cs="宋体" w:hint="eastAsia"/>
                <w:szCs w:val="21"/>
              </w:rPr>
              <w:t>所有的</w:t>
            </w:r>
            <w:r w:rsidR="00956991">
              <w:rPr>
                <w:rFonts w:ascii="宋体" w:hAnsi="宋体" w:cs="宋体" w:hint="eastAsia"/>
                <w:szCs w:val="21"/>
              </w:rPr>
              <w:t>图纸均有明确标识，</w:t>
            </w:r>
            <w:r>
              <w:rPr>
                <w:rFonts w:ascii="宋体" w:hAnsi="宋体" w:cs="宋体" w:hint="eastAsia"/>
                <w:szCs w:val="21"/>
              </w:rPr>
              <w:t>防止混淆。负责人讲目前没有发生顾客或外部供方财产丢失的情况</w:t>
            </w:r>
            <w:r w:rsidR="00F267BC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09" w:type="dxa"/>
          </w:tcPr>
          <w:p w:rsidR="00E250C5" w:rsidRDefault="00E250C5" w:rsidP="00281790">
            <w:pPr>
              <w:spacing w:line="360" w:lineRule="auto"/>
            </w:pPr>
          </w:p>
        </w:tc>
      </w:tr>
      <w:tr w:rsidR="00E250C5" w:rsidTr="00281790">
        <w:trPr>
          <w:trHeight w:val="2110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交付后活动</w:t>
            </w:r>
          </w:p>
        </w:tc>
        <w:tc>
          <w:tcPr>
            <w:tcW w:w="709" w:type="dxa"/>
          </w:tcPr>
          <w:p w:rsidR="00E250C5" w:rsidRDefault="00E250C5" w:rsidP="00281790">
            <w:pPr>
              <w:spacing w:line="360" w:lineRule="auto"/>
              <w:ind w:rightChars="-75" w:right="-1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8.5.5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095" w:type="dxa"/>
          </w:tcPr>
          <w:p w:rsidR="00E250C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查问，对于已经交付的产品，公司承诺：成品交付后随时跟踪质量状况，发现问题，</w:t>
            </w:r>
            <w:r w:rsidR="00F267BC">
              <w:rPr>
                <w:rFonts w:ascii="宋体" w:hAnsi="宋体" w:cs="宋体" w:hint="eastAsia"/>
                <w:szCs w:val="21"/>
              </w:rPr>
              <w:t>随时电话沟通并</w:t>
            </w:r>
            <w:r>
              <w:rPr>
                <w:rFonts w:ascii="宋体" w:hAnsi="宋体" w:cs="宋体" w:hint="eastAsia"/>
                <w:szCs w:val="21"/>
              </w:rPr>
              <w:t>及时上门进行解决。</w:t>
            </w:r>
          </w:p>
          <w:p w:rsidR="00E250C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查，公司策划了售后管理的要求。</w:t>
            </w:r>
          </w:p>
          <w:p w:rsidR="00E250C5" w:rsidRDefault="00956991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体系建立</w:t>
            </w:r>
            <w:r w:rsidR="00E250C5">
              <w:rPr>
                <w:rFonts w:ascii="宋体" w:hAnsi="宋体" w:cs="宋体" w:hint="eastAsia"/>
                <w:szCs w:val="21"/>
              </w:rPr>
              <w:t>至今暂无客户反馈质量问题。</w:t>
            </w:r>
          </w:p>
        </w:tc>
        <w:tc>
          <w:tcPr>
            <w:tcW w:w="709" w:type="dxa"/>
          </w:tcPr>
          <w:p w:rsidR="00E250C5" w:rsidRDefault="00E250C5" w:rsidP="00281790">
            <w:pPr>
              <w:spacing w:line="360" w:lineRule="auto"/>
            </w:pPr>
          </w:p>
        </w:tc>
      </w:tr>
      <w:tr w:rsidR="00E250C5" w:rsidTr="00281790">
        <w:trPr>
          <w:trHeight w:val="487"/>
        </w:trPr>
        <w:tc>
          <w:tcPr>
            <w:tcW w:w="1951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顾客满意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#产品和服务相关交付后活动是否含：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#顾客对其需求和期望获得满足的程度的感受是否得到监视？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.组织是如何确定这些信息的获取、监视和评审方法的？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Q9.1.2</w:t>
            </w:r>
          </w:p>
        </w:tc>
        <w:tc>
          <w:tcPr>
            <w:tcW w:w="6095" w:type="dxa"/>
            <w:vAlign w:val="center"/>
          </w:tcPr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1、公司在质量手册中，规定了监测、获取和利用顾客满意信息的方法。包括问卷调查，直接沟通、数据分析等。</w:t>
            </w:r>
          </w:p>
          <w:p w:rsidR="00281790" w:rsidRDefault="00E250C5" w:rsidP="00281790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2、公司主要通过日常口头交流、电话回访、定期发放《顾客满意度调查表》等形式来收集了解顾客是否满意的信</w:t>
            </w:r>
            <w:r>
              <w:rPr>
                <w:rFonts w:ascii="宋体" w:hAnsi="宋体" w:cs="宋体" w:hint="eastAsia"/>
                <w:szCs w:val="21"/>
              </w:rPr>
              <w:t>息。提供有《顾客满意度调查表》20</w:t>
            </w:r>
            <w:r w:rsidR="00956991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956991">
              <w:rPr>
                <w:rFonts w:ascii="宋体" w:hAnsi="宋体" w:cs="宋体" w:hint="eastAsia"/>
                <w:szCs w:val="21"/>
              </w:rPr>
              <w:t>5月的对公司主要</w:t>
            </w:r>
            <w:r>
              <w:rPr>
                <w:rFonts w:ascii="宋体" w:hAnsi="宋体" w:cs="宋体" w:hint="eastAsia"/>
                <w:szCs w:val="21"/>
              </w:rPr>
              <w:t>顾客</w:t>
            </w:r>
            <w:r w:rsidR="00956991">
              <w:rPr>
                <w:rFonts w:ascii="宋体" w:hAnsi="宋体" w:cs="宋体" w:hint="eastAsia"/>
                <w:szCs w:val="21"/>
              </w:rPr>
              <w:t>深圳市稀路电器有限公司、深圳明学光电股份有限公司</w:t>
            </w:r>
            <w:r w:rsidR="00281790">
              <w:rPr>
                <w:rFonts w:ascii="宋体" w:hAnsi="宋体" w:cs="宋体" w:hint="eastAsia"/>
                <w:szCs w:val="21"/>
              </w:rPr>
              <w:t>、</w:t>
            </w:r>
            <w:r w:rsidR="00956991">
              <w:rPr>
                <w:rFonts w:ascii="宋体" w:hAnsi="宋体" w:cs="宋体" w:hint="eastAsia"/>
                <w:szCs w:val="21"/>
              </w:rPr>
              <w:t>东莞市东西亮实业有限公司</w:t>
            </w:r>
            <w:r w:rsidR="00281790">
              <w:rPr>
                <w:rFonts w:ascii="宋体" w:hAnsi="宋体" w:cs="宋体" w:hint="eastAsia"/>
                <w:szCs w:val="21"/>
              </w:rPr>
              <w:t>、</w:t>
            </w:r>
            <w:r w:rsidR="00281790" w:rsidRPr="00281790">
              <w:rPr>
                <w:rFonts w:ascii="宋体" w:hAnsi="宋体" w:cs="宋体" w:hint="eastAsia"/>
                <w:szCs w:val="21"/>
              </w:rPr>
              <w:t>惠州宏利源电器有限公司</w:t>
            </w:r>
            <w:r w:rsidR="00281790">
              <w:rPr>
                <w:rFonts w:ascii="宋体" w:hAnsi="宋体" w:cs="宋体" w:hint="eastAsia"/>
                <w:szCs w:val="21"/>
              </w:rPr>
              <w:t>和</w:t>
            </w:r>
            <w:r w:rsidR="00281790" w:rsidRPr="00281790">
              <w:rPr>
                <w:rFonts w:ascii="宋体" w:hAnsi="宋体" w:cs="宋体" w:hint="eastAsia"/>
                <w:szCs w:val="21"/>
              </w:rPr>
              <w:t>深圳市万安迪科技有限公司</w:t>
            </w:r>
          </w:p>
          <w:p w:rsidR="00E250C5" w:rsidRDefault="00956991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进行了满意度调，</w:t>
            </w:r>
            <w:r w:rsidR="00E250C5">
              <w:rPr>
                <w:rFonts w:ascii="宋体" w:hAnsi="宋体" w:cs="宋体" w:hint="eastAsia"/>
                <w:szCs w:val="21"/>
              </w:rPr>
              <w:t>：</w:t>
            </w:r>
            <w:r w:rsidR="00F267BC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--调查内容包括：质量、价格、交期、服务等.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--统计分析结果：</w:t>
            </w:r>
            <w:r w:rsidR="00281790">
              <w:rPr>
                <w:rFonts w:ascii="宋体" w:hAnsi="宋体" w:cs="宋体" w:hint="eastAsia"/>
                <w:szCs w:val="21"/>
              </w:rPr>
              <w:t>统计得分99分</w:t>
            </w:r>
            <w:r>
              <w:rPr>
                <w:rFonts w:ascii="宋体" w:hAnsi="宋体" w:cs="宋体" w:hint="eastAsia"/>
                <w:szCs w:val="21"/>
              </w:rPr>
              <w:t>（已实现既定目标）</w:t>
            </w:r>
          </w:p>
          <w:p w:rsidR="00E250C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公司负责人讲：通过本次对顾客进行满意度调查，从统计结果可以看出，顾客对公司的各项满意度评价均表示满意。</w:t>
            </w:r>
          </w:p>
          <w:p w:rsidR="00E250C5" w:rsidRDefault="00E250C5" w:rsidP="00281790"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公司现目前没有发生客户流失的现象。</w:t>
            </w:r>
          </w:p>
        </w:tc>
        <w:tc>
          <w:tcPr>
            <w:tcW w:w="709" w:type="dxa"/>
          </w:tcPr>
          <w:p w:rsidR="00E250C5" w:rsidRDefault="00E250C5" w:rsidP="00281790">
            <w:pPr>
              <w:spacing w:line="360" w:lineRule="auto"/>
            </w:pPr>
          </w:p>
        </w:tc>
      </w:tr>
    </w:tbl>
    <w:p w:rsidR="007322BC" w:rsidRDefault="006478EF">
      <w:r>
        <w:ptab w:relativeTo="margin" w:alignment="center" w:leader="none"/>
      </w:r>
    </w:p>
    <w:p w:rsidR="007322BC" w:rsidRDefault="007322BC"/>
    <w:p w:rsidR="007322BC" w:rsidRDefault="007322BC"/>
    <w:p w:rsidR="007322BC" w:rsidRDefault="006478EF" w:rsidP="007322BC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322BC" w:rsidSect="00281790">
      <w:headerReference w:type="default" r:id="rId12"/>
      <w:footerReference w:type="default" r:id="rId13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3E" w:rsidRDefault="00E93A3E" w:rsidP="00BC5BFA">
      <w:r>
        <w:separator/>
      </w:r>
    </w:p>
  </w:endnote>
  <w:endnote w:type="continuationSeparator" w:id="1">
    <w:p w:rsidR="00E93A3E" w:rsidRDefault="00E93A3E" w:rsidP="00BC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322BC" w:rsidRDefault="00310E6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322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33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22B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22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33F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22BC" w:rsidRDefault="007322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3E" w:rsidRDefault="00E93A3E" w:rsidP="00BC5BFA">
      <w:r>
        <w:separator/>
      </w:r>
    </w:p>
  </w:footnote>
  <w:footnote w:type="continuationSeparator" w:id="1">
    <w:p w:rsidR="00E93A3E" w:rsidRDefault="00E93A3E" w:rsidP="00BC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BC" w:rsidRPr="00390345" w:rsidRDefault="007322BC" w:rsidP="00B916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322BC" w:rsidRDefault="00310E66" w:rsidP="007322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322BC" w:rsidRPr="000B51BD" w:rsidRDefault="007322BC" w:rsidP="007322B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22BC" w:rsidRPr="00390345">
      <w:rPr>
        <w:rStyle w:val="CharChar1"/>
        <w:rFonts w:hint="default"/>
        <w:w w:val="90"/>
      </w:rPr>
      <w:t>Beijing International Standard united Certification Co.,Ltd.</w:t>
    </w:r>
  </w:p>
  <w:p w:rsidR="007322BC" w:rsidRDefault="007322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7985"/>
    <w:multiLevelType w:val="singleLevel"/>
    <w:tmpl w:val="074A7985"/>
    <w:lvl w:ilvl="0">
      <w:start w:val="1"/>
      <w:numFmt w:val="decimal"/>
      <w:suff w:val="nothing"/>
      <w:lvlText w:val="%1、"/>
      <w:lvlJc w:val="left"/>
    </w:lvl>
  </w:abstractNum>
  <w:abstractNum w:abstractNumId="1">
    <w:nsid w:val="4D5B6CEA"/>
    <w:multiLevelType w:val="hybridMultilevel"/>
    <w:tmpl w:val="0D46856A"/>
    <w:lvl w:ilvl="0" w:tplc="8E48D2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FA"/>
    <w:rsid w:val="0000658C"/>
    <w:rsid w:val="0005645D"/>
    <w:rsid w:val="000B4789"/>
    <w:rsid w:val="000B5E52"/>
    <w:rsid w:val="000C2AB2"/>
    <w:rsid w:val="000E51E9"/>
    <w:rsid w:val="00155A9B"/>
    <w:rsid w:val="00183D3D"/>
    <w:rsid w:val="001A567B"/>
    <w:rsid w:val="001B751B"/>
    <w:rsid w:val="0020156B"/>
    <w:rsid w:val="00224697"/>
    <w:rsid w:val="00281790"/>
    <w:rsid w:val="002D6799"/>
    <w:rsid w:val="00310E66"/>
    <w:rsid w:val="003414B9"/>
    <w:rsid w:val="004034F8"/>
    <w:rsid w:val="00462FC8"/>
    <w:rsid w:val="00484D7D"/>
    <w:rsid w:val="004B7AED"/>
    <w:rsid w:val="005F164A"/>
    <w:rsid w:val="00622948"/>
    <w:rsid w:val="006478EF"/>
    <w:rsid w:val="00681398"/>
    <w:rsid w:val="006827DA"/>
    <w:rsid w:val="006A7D90"/>
    <w:rsid w:val="007322BC"/>
    <w:rsid w:val="00751723"/>
    <w:rsid w:val="007A4FCE"/>
    <w:rsid w:val="007C0493"/>
    <w:rsid w:val="00837F20"/>
    <w:rsid w:val="00936F9A"/>
    <w:rsid w:val="00956991"/>
    <w:rsid w:val="009860DA"/>
    <w:rsid w:val="00A55298"/>
    <w:rsid w:val="00A73596"/>
    <w:rsid w:val="00A9267D"/>
    <w:rsid w:val="00AA5D9D"/>
    <w:rsid w:val="00AF33FE"/>
    <w:rsid w:val="00B174A2"/>
    <w:rsid w:val="00B6285F"/>
    <w:rsid w:val="00B916CE"/>
    <w:rsid w:val="00BA6259"/>
    <w:rsid w:val="00BB7CA4"/>
    <w:rsid w:val="00BC5BFA"/>
    <w:rsid w:val="00C30F63"/>
    <w:rsid w:val="00D00588"/>
    <w:rsid w:val="00D01C02"/>
    <w:rsid w:val="00D06588"/>
    <w:rsid w:val="00DB3908"/>
    <w:rsid w:val="00DE1F31"/>
    <w:rsid w:val="00E12914"/>
    <w:rsid w:val="00E250C5"/>
    <w:rsid w:val="00E84C7B"/>
    <w:rsid w:val="00E93A3E"/>
    <w:rsid w:val="00F01D5A"/>
    <w:rsid w:val="00F267BC"/>
    <w:rsid w:val="00F56423"/>
    <w:rsid w:val="00F86287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6A7D9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6">
    <w:name w:val="Block Text"/>
    <w:basedOn w:val="a"/>
    <w:qFormat/>
    <w:rsid w:val="00E250C5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2020-06-22T08:04:00Z</dcterms:created>
  <dcterms:modified xsi:type="dcterms:W3CDTF">2020-06-23T05:59:00Z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