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63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6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受审核部门：管理层、综合部    总经理：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高鼎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>管代：</w:t>
            </w:r>
            <w:r>
              <w:rPr>
                <w:rFonts w:hint="eastAsia" w:ascii="宋体" w:hAnsi="宋体" w:cs="宋体"/>
                <w:kern w:val="0"/>
                <w:szCs w:val="21"/>
              </w:rPr>
              <w:t>于满江</w:t>
            </w:r>
            <w:r>
              <w:rPr>
                <w:rFonts w:hint="eastAsia"/>
              </w:rPr>
              <w:t xml:space="preserve"> 陪同：</w:t>
            </w:r>
            <w:bookmarkStart w:id="0" w:name="联系人"/>
            <w:r>
              <w:rPr>
                <w:rFonts w:hint="eastAsia" w:ascii="宋体" w:hAnsi="宋体" w:cs="宋体"/>
                <w:kern w:val="0"/>
                <w:szCs w:val="21"/>
              </w:rPr>
              <w:t>康艳</w:t>
            </w:r>
            <w:bookmarkEnd w:id="0"/>
          </w:p>
        </w:tc>
        <w:tc>
          <w:tcPr>
            <w:tcW w:w="72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6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 张鹏                  审核时间： 20</w:t>
            </w:r>
            <w:r>
              <w:rPr>
                <w:sz w:val="24"/>
                <w:szCs w:val="24"/>
              </w:rPr>
              <w:t>20.6.22</w:t>
            </w:r>
          </w:p>
        </w:tc>
        <w:tc>
          <w:tcPr>
            <w:tcW w:w="7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6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7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地址（包括注册地址、生产/经营地址）、多场所地址等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</w:tcPr>
          <w:p/>
        </w:tc>
        <w:tc>
          <w:tcPr>
            <w:tcW w:w="1086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鄂尔多斯市鼎健商贸有限责任公司成立于2009 年</w:t>
            </w:r>
            <w:r>
              <w:rPr>
                <w:rStyle w:val="13"/>
              </w:rPr>
              <w:t>9</w:t>
            </w:r>
            <w:r>
              <w:rPr>
                <w:rStyle w:val="13"/>
                <w:rFonts w:hint="eastAsia"/>
              </w:rPr>
              <w:t>月1</w:t>
            </w:r>
            <w:r>
              <w:rPr>
                <w:rStyle w:val="13"/>
              </w:rPr>
              <w:t>5</w:t>
            </w:r>
            <w:r>
              <w:rPr>
                <w:rStyle w:val="13"/>
                <w:rFonts w:hint="eastAsia"/>
              </w:rPr>
              <w:t>日</w:t>
            </w:r>
            <w:r>
              <w:rPr>
                <w:rStyle w:val="13"/>
                <w:rFonts w:hint="eastAsia" w:ascii="Arial" w:hAnsi="Arial" w:cs="Arial"/>
              </w:rPr>
              <w:t>，营业期限：2006年03月24日- 20</w:t>
            </w:r>
            <w:r>
              <w:rPr>
                <w:rStyle w:val="13"/>
                <w:rFonts w:ascii="Arial" w:hAnsi="Arial" w:cs="Arial"/>
              </w:rPr>
              <w:t>39</w:t>
            </w:r>
            <w:r>
              <w:rPr>
                <w:rStyle w:val="13"/>
                <w:rFonts w:hint="eastAsia" w:ascii="Arial" w:hAnsi="Arial" w:cs="Arial"/>
              </w:rPr>
              <w:t>年0</w:t>
            </w:r>
            <w:r>
              <w:rPr>
                <w:rStyle w:val="13"/>
                <w:rFonts w:ascii="Arial" w:hAnsi="Arial" w:cs="Arial"/>
              </w:rPr>
              <w:t>9</w:t>
            </w:r>
            <w:r>
              <w:rPr>
                <w:rStyle w:val="13"/>
                <w:rFonts w:hint="eastAsia" w:ascii="Arial" w:hAnsi="Arial" w:cs="Arial"/>
              </w:rPr>
              <w:t>月</w:t>
            </w:r>
            <w:r>
              <w:rPr>
                <w:rStyle w:val="13"/>
                <w:rFonts w:ascii="Arial" w:hAnsi="Arial" w:cs="Arial"/>
              </w:rPr>
              <w:t>1</w:t>
            </w:r>
            <w:r>
              <w:rPr>
                <w:rStyle w:val="13"/>
                <w:rFonts w:hint="eastAsia" w:ascii="Arial" w:hAnsi="Arial" w:cs="Arial"/>
              </w:rPr>
              <w:t>4日，注册资金： 500万，企业信用代码：911</w:t>
            </w:r>
            <w:r>
              <w:rPr>
                <w:rStyle w:val="13"/>
                <w:rFonts w:ascii="Arial" w:hAnsi="Arial" w:cs="Arial"/>
              </w:rPr>
              <w:t>5060269288538</w:t>
            </w:r>
            <w:r>
              <w:rPr>
                <w:rStyle w:val="13"/>
                <w:rFonts w:hint="eastAsia" w:ascii="Arial" w:hAnsi="Arial" w:cs="Arial"/>
              </w:rPr>
              <w:t>XP，注册地址：东胜区迎宾路3号街坊1号楼0</w:t>
            </w:r>
            <w:r>
              <w:rPr>
                <w:rStyle w:val="13"/>
                <w:rFonts w:ascii="Arial" w:hAnsi="Arial" w:cs="Arial"/>
              </w:rPr>
              <w:t>6</w:t>
            </w:r>
            <w:r>
              <w:rPr>
                <w:rStyle w:val="13"/>
                <w:rFonts w:hint="eastAsia" w:ascii="Arial" w:hAnsi="Arial" w:cs="Arial"/>
              </w:rPr>
              <w:t>，经营范围包括</w:t>
            </w:r>
            <w:r>
              <w:rPr>
                <w:rFonts w:hint="eastAsia" w:ascii="Arial" w:hAnsi="Arial" w:cs="Arial"/>
              </w:rPr>
              <w:t>经营范围包括厨房设备、酒店用品、文化办公用品、文教体育器材用品、瓷制品、电线电缆、建筑材料、装潢材料、家具、灯具、家用电器、五金交电、百货、花卉、绿植、盆景、花盆、花肥、杀虫药、塑料制品、金属制品、包装材料、化工原料及产品（不含危险品）、工艺品的批发兼零售；机电设备及配件、空调、制冷设备及配件、办公自动化、水处理设备的销售、安装；通讯器材设备（除卫星天线）、通信器材、仪器仪表销售安装维护、机房系统、UPS电源、建筑智能化系统集成、智能照明、安防监控系统、计算机软硬件开发销售、电子产品开发与销售；工程机械租赁与销售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</w:rPr>
              <w:t> 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公司的主要客户群为内蒙古的企业等；公司采用总经理负责制，层层把关，让用户真正放心</w:t>
            </w:r>
          </w:p>
          <w:p>
            <w:pPr>
              <w:spacing w:line="40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远程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见到营业执照，见附件。</w:t>
            </w:r>
          </w:p>
          <w:p>
            <w:pPr>
              <w:spacing w:line="40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管理手册，实施、发布日期：20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20.1.10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；远程视频查看，办公区面积约1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4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00平米。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远程视频确认范围</w:t>
            </w:r>
          </w:p>
          <w:p>
            <w:pPr>
              <w:rPr>
                <w:sz w:val="20"/>
              </w:rPr>
            </w:pPr>
            <w:bookmarkStart w:id="1" w:name="审核范围"/>
            <w:r>
              <w:rPr>
                <w:rFonts w:hint="eastAsia"/>
                <w:sz w:val="20"/>
              </w:rPr>
              <w:t>Q：厨房设备、酒店用品的销售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E：厨房设备、酒店用品的销售及相关环境管理活动</w:t>
            </w:r>
          </w:p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O：厨房设备、酒店用品的销售及相关职业健康安全管理活动</w:t>
            </w:r>
            <w:bookmarkEnd w:id="1"/>
          </w:p>
          <w:p>
            <w:pPr>
              <w:spacing w:line="360" w:lineRule="auto"/>
              <w:rPr>
                <w:rStyle w:val="13"/>
                <w:rFonts w:hint="default" w:ascii="Arial" w:hAnsi="Arial" w:eastAsia="宋体" w:cs="Arial"/>
                <w:shd w:val="clear" w:color="auto" w:fill="FFFFFF"/>
                <w:lang w:val="en-US" w:eastAsia="zh-CN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不适用条款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  <w:lang w:eastAsia="zh-CN"/>
              </w:rPr>
              <w:t>：</w:t>
            </w:r>
            <w:bookmarkStart w:id="2" w:name="_GoBack"/>
            <w:bookmarkEnd w:id="2"/>
            <w:r>
              <w:rPr>
                <w:rStyle w:val="13"/>
                <w:rFonts w:ascii="Arial" w:hAnsi="Arial" w:cs="Arial"/>
                <w:shd w:val="clear" w:color="auto" w:fill="FFFFFF"/>
              </w:rPr>
              <w:t>QMS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  <w:lang w:val="en-US" w:eastAsia="zh-CN"/>
              </w:rPr>
              <w:t>8.3</w:t>
            </w:r>
          </w:p>
          <w:p>
            <w:pPr>
              <w:spacing w:line="360" w:lineRule="auto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组织机构：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  <w:lang w:eastAsia="zh-CN"/>
              </w:rPr>
              <w:t>管理层、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综合部、销售部。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公司的质量、环境和职业健康安全的方针：</w:t>
            </w:r>
          </w:p>
          <w:p>
            <w:pPr>
              <w:spacing w:line="44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管理方针是：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中宋" w:hAnsi="华文中宋" w:eastAsia="华文中宋" w:cs="宋体"/>
                <w:b/>
                <w:bCs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</w:rPr>
              <w:t>质量优良，信誉第一；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中宋" w:hAnsi="华文中宋" w:eastAsia="华文中宋" w:cs="宋体"/>
                <w:b/>
                <w:bCs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</w:rPr>
              <w:t>节能降耗，</w:t>
            </w:r>
            <w:r>
              <w:rPr>
                <w:rFonts w:hint="eastAsia" w:ascii="华文中宋" w:hAnsi="华文中宋" w:eastAsia="华文中宋" w:cs="宋体"/>
                <w:b/>
              </w:rPr>
              <w:t>保护环境</w:t>
            </w:r>
            <w:r>
              <w:rPr>
                <w:rFonts w:hint="eastAsia" w:ascii="华文中宋" w:hAnsi="华文中宋" w:eastAsia="华文中宋" w:cs="宋体"/>
                <w:b/>
                <w:bCs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中宋" w:hAnsi="华文中宋" w:eastAsia="华文中宋" w:cs="宋体"/>
                <w:b/>
                <w:bCs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</w:rPr>
              <w:t>健康安全，以人为本；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宋体"/>
                <w:b/>
                <w:sz w:val="21"/>
                <w:szCs w:val="20"/>
              </w:rPr>
              <w:t>规范管理，持续改进。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制定了本公司的质量、环境和安全的目标为：</w:t>
            </w:r>
          </w:p>
          <w:p>
            <w:pPr>
              <w:ind w:firstLine="1260" w:firstLineChars="600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管理目标：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Ansi="宋体" w:cs="宋体"/>
                <w:kern w:val="0"/>
              </w:rPr>
            </w:pPr>
            <w:r>
              <w:rPr>
                <w:rFonts w:hAnsi="宋体" w:cs="宋体"/>
                <w:kern w:val="0"/>
              </w:rPr>
              <w:t>销售产品合格率100%；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Ansi="宋体" w:cs="宋体"/>
                <w:kern w:val="0"/>
              </w:rPr>
            </w:pPr>
            <w:r>
              <w:rPr>
                <w:rFonts w:hAnsi="宋体" w:cs="宋体"/>
                <w:kern w:val="0"/>
              </w:rPr>
              <w:t>顾客满意率达95%以上；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Ansi="宋体" w:cs="宋体"/>
                <w:kern w:val="0"/>
              </w:rPr>
            </w:pPr>
            <w:r>
              <w:rPr>
                <w:rFonts w:hAnsi="宋体" w:cs="宋体"/>
                <w:kern w:val="0"/>
              </w:rPr>
              <w:t>固体废弃物分类收集处理率100%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Ansi="宋体" w:cs="宋体"/>
                <w:kern w:val="0"/>
              </w:rPr>
            </w:pPr>
            <w:r>
              <w:rPr>
                <w:rFonts w:hAnsi="宋体" w:cs="宋体"/>
                <w:kern w:val="0"/>
              </w:rPr>
              <w:t>安全事故发生率0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Ansi="宋体" w:cs="宋体"/>
                <w:kern w:val="0"/>
              </w:rPr>
            </w:pPr>
            <w:r>
              <w:rPr>
                <w:rFonts w:hAnsi="宋体" w:cs="宋体"/>
                <w:kern w:val="0"/>
              </w:rPr>
              <w:t>火灾事故发生率0</w:t>
            </w:r>
          </w:p>
          <w:p>
            <w:pPr>
              <w:pStyle w:val="2"/>
            </w:pP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公司于20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20.4.10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进行一次内审，提供了内审计划、内审记录、不符合报告、内审报告等，发现了1项不符合项，具体内容，二阶段进一步审核。</w:t>
            </w:r>
          </w:p>
          <w:p>
            <w:pPr>
              <w:pStyle w:val="2"/>
              <w:rPr>
                <w:rStyle w:val="13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20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20.4.20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26" w:type="dxa"/>
          </w:tcPr>
          <w:p/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4C71"/>
    <w:multiLevelType w:val="singleLevel"/>
    <w:tmpl w:val="59424C71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A0AE0"/>
    <w:rsid w:val="001746DD"/>
    <w:rsid w:val="00195F4E"/>
    <w:rsid w:val="001A2D7F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410914"/>
    <w:rsid w:val="00447A1D"/>
    <w:rsid w:val="005053BA"/>
    <w:rsid w:val="00536930"/>
    <w:rsid w:val="00550B37"/>
    <w:rsid w:val="00564E53"/>
    <w:rsid w:val="00644FE2"/>
    <w:rsid w:val="00647705"/>
    <w:rsid w:val="0066389F"/>
    <w:rsid w:val="0067002F"/>
    <w:rsid w:val="0067640C"/>
    <w:rsid w:val="00684747"/>
    <w:rsid w:val="006A24C0"/>
    <w:rsid w:val="006E678B"/>
    <w:rsid w:val="007161FC"/>
    <w:rsid w:val="00771141"/>
    <w:rsid w:val="007757F3"/>
    <w:rsid w:val="007B4185"/>
    <w:rsid w:val="007E1F32"/>
    <w:rsid w:val="007E63CD"/>
    <w:rsid w:val="007E6AEB"/>
    <w:rsid w:val="007F2191"/>
    <w:rsid w:val="008038DD"/>
    <w:rsid w:val="008973EE"/>
    <w:rsid w:val="008A1880"/>
    <w:rsid w:val="008F6209"/>
    <w:rsid w:val="00960D4A"/>
    <w:rsid w:val="00964913"/>
    <w:rsid w:val="00971600"/>
    <w:rsid w:val="009973B4"/>
    <w:rsid w:val="009F7EED"/>
    <w:rsid w:val="00A160D6"/>
    <w:rsid w:val="00A551B2"/>
    <w:rsid w:val="00AF0AAB"/>
    <w:rsid w:val="00BF04F3"/>
    <w:rsid w:val="00BF597E"/>
    <w:rsid w:val="00C156D1"/>
    <w:rsid w:val="00C37C07"/>
    <w:rsid w:val="00C51A36"/>
    <w:rsid w:val="00C55228"/>
    <w:rsid w:val="00C64216"/>
    <w:rsid w:val="00C73738"/>
    <w:rsid w:val="00CE315A"/>
    <w:rsid w:val="00D06F59"/>
    <w:rsid w:val="00D10F63"/>
    <w:rsid w:val="00D8340F"/>
    <w:rsid w:val="00D8388C"/>
    <w:rsid w:val="00DE156F"/>
    <w:rsid w:val="00DE6E2D"/>
    <w:rsid w:val="00E934E2"/>
    <w:rsid w:val="00EB0164"/>
    <w:rsid w:val="00EB6C9F"/>
    <w:rsid w:val="00ED0F62"/>
    <w:rsid w:val="00EE7CEA"/>
    <w:rsid w:val="00F64A84"/>
    <w:rsid w:val="00FD19BA"/>
    <w:rsid w:val="00FE3AB1"/>
    <w:rsid w:val="00FF5CB2"/>
    <w:rsid w:val="01FC5F1A"/>
    <w:rsid w:val="0B52157F"/>
    <w:rsid w:val="0E7D7958"/>
    <w:rsid w:val="108219C2"/>
    <w:rsid w:val="206849B6"/>
    <w:rsid w:val="2CFE2474"/>
    <w:rsid w:val="330A6E3C"/>
    <w:rsid w:val="374E4E9A"/>
    <w:rsid w:val="3CDE21F3"/>
    <w:rsid w:val="582A028C"/>
    <w:rsid w:val="5DC03935"/>
    <w:rsid w:val="5EA12B9A"/>
    <w:rsid w:val="5F5F2106"/>
    <w:rsid w:val="66251F02"/>
    <w:rsid w:val="6CD46965"/>
    <w:rsid w:val="79FB5144"/>
    <w:rsid w:val="7E45456C"/>
    <w:rsid w:val="7F712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info-content-text"/>
    <w:basedOn w:val="7"/>
    <w:qFormat/>
    <w:uiPriority w:val="0"/>
  </w:style>
  <w:style w:type="character" w:customStyle="1" w:styleId="14">
    <w:name w:val="info-expand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</Words>
  <Characters>1675</Characters>
  <Lines>13</Lines>
  <Paragraphs>3</Paragraphs>
  <TotalTime>135</TotalTime>
  <ScaleCrop>false</ScaleCrop>
  <LinksUpToDate>false</LinksUpToDate>
  <CharactersWithSpaces>1965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2020-06-25T09:00:50Z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