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西安空天猎航天纳米材料有限公司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强兴</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解苗苗</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2024-10-29 9:00:00上午至2024-10-29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陕西省西安市高新区锦业路20号慧创科技产业所园A座一层101-32室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陕西省西安市高新区锦业路20号慧创科技产业所园A座一层101-32室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2024年10月30日 上午至2024年10月30日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