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11207-2024-EO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石家庄宏达石探锻造有限公司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赵艳敏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霍建竹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赵艳敏</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2023-N1EMS-1299359</w:t>
            </w:r>
          </w:p>
          <w:p w:rsidR="00A824E9">
            <w:pPr>
              <w:spacing w:line="360" w:lineRule="exact"/>
              <w:jc w:val="center"/>
              <w:rPr>
                <w:b/>
                <w:szCs w:val="21"/>
              </w:rPr>
            </w:pPr>
            <w:r>
              <w:rPr>
                <w:b/>
                <w:szCs w:val="21"/>
              </w:rPr>
              <w:t>2023-N1OHSMS-1299359</w:t>
            </w:r>
          </w:p>
        </w:tc>
        <w:tc>
          <w:tcPr>
            <w:tcW w:w="3145" w:type="dxa"/>
            <w:vAlign w:val="center"/>
          </w:tcPr>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霍建竹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E:实习审核员</w:t>
            </w:r>
          </w:p>
          <w:p w:rsidR="00A824E9">
            <w:pPr>
              <w:spacing w:line="360" w:lineRule="exact"/>
              <w:jc w:val="center"/>
              <w:rPr>
                <w:b/>
                <w:szCs w:val="21"/>
              </w:rPr>
            </w:pPr>
            <w:r>
              <w:rPr>
                <w:b/>
                <w:szCs w:val="21"/>
              </w:rPr>
              <w:t>O:实习审核员</w:t>
            </w:r>
          </w:p>
        </w:tc>
        <w:tc>
          <w:tcPr>
            <w:tcW w:w="2268" w:type="dxa"/>
            <w:vAlign w:val="center"/>
          </w:tcPr>
          <w:p w:rsidR="00A824E9">
            <w:pPr>
              <w:spacing w:line="360" w:lineRule="exact"/>
              <w:jc w:val="center"/>
              <w:rPr>
                <w:b/>
                <w:szCs w:val="21"/>
              </w:rPr>
            </w:pPr>
            <w:r>
              <w:rPr>
                <w:b/>
                <w:szCs w:val="21"/>
              </w:rPr>
              <w:t>2024-N0EMS-1419456</w:t>
            </w:r>
          </w:p>
          <w:p w:rsidR="00A824E9">
            <w:pPr>
              <w:spacing w:line="360" w:lineRule="exact"/>
              <w:jc w:val="center"/>
              <w:rPr>
                <w:b/>
                <w:szCs w:val="21"/>
              </w:rPr>
            </w:pPr>
            <w:r>
              <w:rPr>
                <w:b/>
                <w:szCs w:val="21"/>
              </w:rPr>
              <w:t>2024-N0OHSMS-1419456</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2024年10月27日 上午至2024年10月29日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石家庄市栾城区小孙村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石家庄市栾城区小孙村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