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11176-2024-Q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贵州黎翔俊龙机电科技有限公司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2024-N0QMS-1495970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2024年10月24日 上午至2024年10月24日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贵州省贵阳市贵阳国家高新技术产业开发区金阳科技产业园创业大厦B762室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贵州省贵阳市白云区高新区两机产业孵化元22号1楼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