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2B3BD4">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1341-2022-QEOEnMs-2024</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内蒙古鄂尔多斯市潮脑梁煤炭有限公司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周涛</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911506215973146265</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Q:未认可,E:未认可,O:未认可,EnMS:未认可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Q：GB/T19001-2016/ISO9001:2015,E：GB/T 24001-2016/ISO14001:2015,O：GB/T45001-2020 / ISO45001：2018,EnMS：GB/T 23331-2020/ISO 50001 : 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内蒙古鄂尔多斯市潮脑梁煤炭有限公司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内蒙古鄂尔多斯市达拉特旗白泥井镇敖包梁村</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生产地址"/>
            <w:r w:rsidRPr="00F1039B">
              <w:rPr>
                <w:rFonts w:hint="eastAsia"/>
                <w:sz w:val="21"/>
                <w:szCs w:val="21"/>
              </w:rPr>
              <w:t>内蒙古鄂尔多斯市达拉特旗白泥井镇敖包梁村</w:t>
            </w:r>
            <w:bookmarkEnd w:id="12"/>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Q：硬煤（烟煤）的开采</w:t>
            </w:r>
          </w:p>
          <w:p w:rsidR="00F1039B">
            <w:pPr>
              <w:snapToGrid w:val="0"/>
              <w:spacing w:line="0" w:lineRule="atLeast"/>
              <w:jc w:val="left"/>
              <w:rPr>
                <w:sz w:val="21"/>
                <w:szCs w:val="21"/>
                <w:lang w:val="en-GB"/>
              </w:rPr>
            </w:pPr>
            <w:r>
              <w:rPr>
                <w:sz w:val="21"/>
                <w:szCs w:val="21"/>
                <w:lang w:val="en-GB"/>
              </w:rPr>
              <w:t>E：硬煤（烟煤）的开采所涉及场所的相关环境管理活动</w:t>
            </w:r>
          </w:p>
          <w:p w:rsidR="00F1039B">
            <w:pPr>
              <w:snapToGrid w:val="0"/>
              <w:spacing w:line="0" w:lineRule="atLeast"/>
              <w:jc w:val="left"/>
              <w:rPr>
                <w:sz w:val="21"/>
                <w:szCs w:val="21"/>
                <w:lang w:val="en-GB"/>
              </w:rPr>
            </w:pPr>
            <w:r>
              <w:rPr>
                <w:sz w:val="21"/>
                <w:szCs w:val="21"/>
                <w:lang w:val="en-GB"/>
              </w:rPr>
              <w:t>O：硬煤（烟煤）的开采所涉及场所的相关职业健康安全管理活动</w:t>
            </w:r>
          </w:p>
          <w:p w:rsidR="00F1039B">
            <w:pPr>
              <w:snapToGrid w:val="0"/>
              <w:spacing w:line="0" w:lineRule="atLeast"/>
              <w:jc w:val="left"/>
              <w:rPr>
                <w:sz w:val="21"/>
                <w:szCs w:val="21"/>
                <w:lang w:val="en-GB"/>
              </w:rPr>
            </w:pPr>
            <w:r>
              <w:rPr>
                <w:sz w:val="21"/>
                <w:szCs w:val="21"/>
                <w:lang w:val="en-GB"/>
              </w:rPr>
              <w:t>EnMS：硬煤（烟煤）的开采所涉及的能源管理活动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内蒙古鄂尔多斯市潮脑梁煤炭有限公司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内蒙古鄂尔多斯市达拉特旗白泥井镇敖包梁村</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内蒙古鄂尔多斯市达拉特旗白泥井镇敖包梁村</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Q：硬煤（烟煤）的开采</w:t>
            </w:r>
          </w:p>
          <w:p w:rsidR="00E9533D" w:rsidP="00E9533D">
            <w:pPr>
              <w:snapToGrid w:val="0"/>
              <w:spacing w:line="0" w:lineRule="atLeast"/>
              <w:jc w:val="left"/>
              <w:rPr>
                <w:sz w:val="21"/>
                <w:szCs w:val="21"/>
                <w:lang w:val="en-GB"/>
              </w:rPr>
            </w:pPr>
            <w:r>
              <w:rPr>
                <w:sz w:val="21"/>
                <w:szCs w:val="21"/>
                <w:lang w:val="en-GB"/>
              </w:rPr>
              <w:t>E：硬煤（烟煤）的开采所涉及场所的相关环境管理活动</w:t>
            </w:r>
          </w:p>
          <w:p w:rsidR="00E9533D" w:rsidP="00E9533D">
            <w:pPr>
              <w:snapToGrid w:val="0"/>
              <w:spacing w:line="0" w:lineRule="atLeast"/>
              <w:jc w:val="left"/>
              <w:rPr>
                <w:sz w:val="21"/>
                <w:szCs w:val="21"/>
                <w:lang w:val="en-GB"/>
              </w:rPr>
            </w:pPr>
            <w:r>
              <w:rPr>
                <w:sz w:val="21"/>
                <w:szCs w:val="21"/>
                <w:lang w:val="en-GB"/>
              </w:rPr>
              <w:t>O：硬煤（烟煤）的开采所涉及场所的相关职业健康安全管理活动</w:t>
            </w:r>
          </w:p>
          <w:p w:rsidR="00E9533D" w:rsidP="00E9533D">
            <w:pPr>
              <w:snapToGrid w:val="0"/>
              <w:spacing w:line="0" w:lineRule="atLeast"/>
              <w:jc w:val="left"/>
              <w:rPr>
                <w:sz w:val="21"/>
                <w:szCs w:val="21"/>
                <w:lang w:val="en-GB"/>
              </w:rPr>
            </w:pPr>
            <w:r>
              <w:rPr>
                <w:sz w:val="21"/>
                <w:szCs w:val="21"/>
                <w:lang w:val="en-GB"/>
              </w:rPr>
              <w:t>EnMS：硬煤（烟煤）的开采所涉及的能源管理活动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bCs/>
                <w:sz w:val="21"/>
                <w:szCs w:val="21"/>
              </w:rPr>
            </w:pPr>
          </w:p>
          <w:p w:rsidR="006100D0" w:rsidP="00CF5226">
            <w:pPr>
              <w:snapToGrid w:val="0"/>
              <w:spacing w:line="0" w:lineRule="atLeast"/>
              <w:ind w:firstLine="960" w:firstLineChars="400"/>
              <w:jc w:val="left"/>
              <w:rPr>
                <w:rFonts w:cs="Arial"/>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bCs/>
                <w:sz w:val="21"/>
                <w:szCs w:val="21"/>
              </w:rPr>
            </w:pPr>
          </w:p>
          <w:p w:rsidR="006100D0" w:rsidP="006100D0">
            <w:pPr>
              <w:snapToGrid w:val="0"/>
              <w:spacing w:line="0" w:lineRule="atLeast"/>
              <w:ind w:firstLine="960" w:firstLineChars="400"/>
              <w:jc w:val="left"/>
              <w:rPr>
                <w:rFonts w:cs="Arial"/>
                <w:bCs/>
                <w:sz w:val="21"/>
                <w:szCs w:val="21"/>
              </w:rPr>
            </w:pPr>
          </w:p>
          <w:p w:rsidR="006100D0" w:rsidP="006100D0">
            <w:pPr>
              <w:snapToGrid w:val="0"/>
              <w:spacing w:line="0" w:lineRule="atLeast"/>
              <w:ind w:firstLine="960" w:firstLineChars="400"/>
              <w:jc w:val="left"/>
              <w:rPr>
                <w:rFonts w:cs="Arial"/>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r w:rsidRPr="00F1039B">
        <w:rPr>
          <w:bCs/>
          <w:color w:val="000000" w:themeColor="text1"/>
          <w:sz w:val="21"/>
          <w:szCs w:val="21"/>
        </w:rPr>
        <w:t>Q:ISC-Q-2023-2566,E:ISC-E-2023-1790,O:ISC-O-2023-1667,EnMS:R197EnMS230156</w:t>
      </w:r>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19" w:name="_Hlk131525195"/>
    <w:bookmarkStart w:id="20" w:name="_Hlk131525196"/>
    <w:bookmarkStart w:id="21" w:name="_Hlk131525289"/>
    <w:bookmarkStart w:id="22"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19"/>
    <w:bookmarkEnd w:id="20"/>
    <w:bookmarkEnd w:id="21"/>
    <w:bookmarkEnd w:id="22"/>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64</cp:revision>
  <cp:lastPrinted>2019-05-13T03:13:00Z</cp:lastPrinted>
  <dcterms:created xsi:type="dcterms:W3CDTF">2016-02-16T02:49:00Z</dcterms:created>
  <dcterms:modified xsi:type="dcterms:W3CDTF">2024-06-19T01:36:00Z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