
<file path=[Content_Types].xml><?xml version="1.0" encoding="utf-8"?>
<Types xmlns="http://schemas.openxmlformats.org/package/2006/content-types">
  <Default Extension="png" ContentType="image/png"/>
  <Default Extension="wmf" ContentType="image/x-wmf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DA6F8F">
      <w:pPr>
        <w:tabs>
          <w:tab w:val="left" w:pos="7380"/>
        </w:tabs>
        <w:jc w:val="center"/>
        <w:rPr>
          <w:rFonts w:ascii="宋体" w:hAnsi="宋体"/>
          <w:b/>
          <w:sz w:val="44"/>
          <w:szCs w:val="44"/>
        </w:rPr>
      </w:pPr>
      <w:r>
        <w:rPr>
          <w:rFonts w:ascii="宋体" w:hAnsi="宋体" w:hint="eastAsia"/>
          <w:b/>
          <w:sz w:val="44"/>
          <w:szCs w:val="44"/>
        </w:rPr>
        <w:t>现场审核记录表</w:t>
      </w:r>
    </w:p>
    <w:p w:rsidR="00DA6F8F">
      <w:pPr>
        <w:tabs>
          <w:tab w:val="left" w:pos="7380"/>
        </w:tabs>
        <w:ind w:firstLine="1084"/>
        <w:rPr>
          <w:rFonts w:ascii="宋体" w:hAnsi="宋体"/>
          <w:b/>
          <w:sz w:val="24"/>
        </w:rPr>
      </w:pPr>
    </w:p>
    <w:p w:rsidR="00DA6F8F">
      <w:pPr>
        <w:tabs>
          <w:tab w:val="left" w:pos="7380"/>
        </w:tabs>
        <w:spacing w:line="276" w:lineRule="auto"/>
        <w:ind w:firstLine="1084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组织名称：</w:t>
      </w:r>
      <w:bookmarkStart w:id="0" w:name="组织名称"/>
      <w:r>
        <w:rPr>
          <w:rFonts w:ascii="宋体" w:hAnsi="宋体"/>
          <w:bCs/>
          <w:szCs w:val="21"/>
        </w:rPr>
        <w:t>太仓市汤氏印刷器材有限公司</w:t>
      </w:r>
      <w:bookmarkEnd w:id="0"/>
    </w:p>
    <w:p w:rsidR="00DA6F8F">
      <w:pPr>
        <w:spacing w:line="276" w:lineRule="auto"/>
        <w:ind w:firstLine="1050" w:firstLineChars="500"/>
        <w:rPr>
          <w:szCs w:val="21"/>
        </w:rPr>
      </w:pPr>
    </w:p>
    <w:p w:rsidR="00DA6F8F">
      <w:pPr>
        <w:tabs>
          <w:tab w:val="left" w:pos="7380"/>
        </w:tabs>
        <w:spacing w:line="276" w:lineRule="auto"/>
        <w:ind w:firstLine="840" w:firstLineChars="400"/>
        <w:rPr>
          <w:rFonts w:ascii="宋体" w:hAnsi="宋体" w:cs="Arial"/>
          <w:bCs/>
          <w:szCs w:val="21"/>
        </w:rPr>
      </w:pPr>
      <w:r>
        <w:rPr>
          <w:rFonts w:ascii="宋体" w:hAnsi="宋体" w:cs="Arial" w:hint="eastAsia"/>
          <w:bCs/>
          <w:szCs w:val="21"/>
        </w:rPr>
        <w:t xml:space="preserve">审核类型： </w:t>
      </w:r>
      <w:r>
        <w:rPr>
          <w:rFonts w:ascii="宋体" w:hAnsi="宋体" w:cs="Arial"/>
          <w:bCs/>
          <w:szCs w:val="21"/>
        </w:rPr>
        <w:object>
          <v:shapetype id="_x0000_t201" coordsize="21600,21600" o:spt="201" path="m,l,21600r21600,l21600,xe">
            <v:stroke joinstyle="miter"/>
            <v:path shadowok="f" o:extrusionok="f" strokeok="f" fillok="f" o:connecttype="rect"/>
            <o:lock v:ext="edit" shapetype="t"/>
          </v:shapetype>
          <v:shape id="_x0000_i1025" type="#_x0000_t201" style="height:15.05pt;width:15.05pt" o:ole="">
            <v:imagedata r:id="rId5" o:title=""/>
          </v:shape>
          <w:control r:id="rId6" w:name="CheckBox11" w:shapeid="_x0000_i1025"/>
        </w:object>
      </w:r>
      <w:r>
        <w:rPr>
          <w:rFonts w:ascii="宋体" w:hAnsi="宋体" w:hint="eastAsia"/>
          <w:bCs/>
          <w:szCs w:val="21"/>
        </w:rPr>
        <w:t xml:space="preserve"> 一阶段       </w:t>
      </w:r>
      <w:r>
        <w:rPr>
          <w:rFonts w:ascii="宋体" w:hAnsi="宋体"/>
          <w:bCs/>
          <w:szCs w:val="21"/>
        </w:rPr>
        <w:object>
          <v:shape id="_x0000_i1026" type="#_x0000_t201" style="height:15.05pt;width:14.5pt" o:ole="">
            <v:imagedata r:id="rId7" o:title=""/>
          </v:shape>
          <w:control r:id="rId8" w:name="CheckBox12" w:shapeid="_x0000_i1026"/>
        </w:object>
      </w:r>
      <w:r>
        <w:rPr>
          <w:rFonts w:ascii="宋体" w:hAnsi="宋体" w:hint="eastAsia"/>
          <w:bCs/>
          <w:szCs w:val="21"/>
        </w:rPr>
        <w:t xml:space="preserve">二阶段      </w:t>
      </w:r>
      <w:r>
        <w:rPr>
          <w:rFonts w:ascii="宋体" w:hAnsi="宋体"/>
          <w:bCs/>
          <w:szCs w:val="21"/>
        </w:rPr>
        <w:object>
          <v:shape id="_x0000_i1027" type="#_x0000_t201" style="height:15.05pt;width:15.05pt" o:ole="">
            <v:imagedata r:id="rId5" o:title=""/>
          </v:shape>
          <w:control r:id="rId9" w:name="CheckBox13" w:shapeid="_x0000_i1027"/>
        </w:object>
      </w:r>
      <w:r>
        <w:rPr>
          <w:rFonts w:ascii="宋体" w:hAnsi="宋体" w:hint="eastAsia"/>
          <w:bCs/>
          <w:szCs w:val="21"/>
        </w:rPr>
        <w:t>第</w:t>
      </w:r>
      <w:r>
        <w:rPr>
          <w:rFonts w:ascii="宋体" w:hAnsi="宋体" w:hint="eastAsia"/>
          <w:bCs/>
          <w:szCs w:val="21"/>
        </w:rPr>
        <w:t>次监督</w:t>
      </w:r>
      <w:r>
        <w:rPr>
          <w:rFonts w:ascii="宋体" w:hAnsi="宋体" w:hint="eastAsia"/>
          <w:bCs/>
          <w:szCs w:val="21"/>
        </w:rPr>
        <w:t xml:space="preserve">     </w:t>
      </w:r>
      <w:r>
        <w:rPr>
          <w:rFonts w:ascii="宋体" w:hAnsi="宋体"/>
          <w:bCs/>
          <w:szCs w:val="21"/>
        </w:rPr>
        <w:object>
          <v:shape id="_x0000_i1028" type="#_x0000_t201" style="height:19.35pt;width:15.6pt" o:ole="">
            <v:imagedata r:id="rId10" o:title=""/>
          </v:shape>
          <w:control r:id="rId11" w:name="CheckBox14" w:shapeid="_x0000_i1028"/>
        </w:object>
      </w:r>
      <w:r>
        <w:rPr>
          <w:rFonts w:ascii="宋体" w:hAnsi="宋体" w:hint="eastAsia"/>
          <w:bCs/>
          <w:szCs w:val="21"/>
        </w:rPr>
        <w:t xml:space="preserve">再认证 </w:t>
      </w:r>
      <w:r>
        <w:rPr>
          <w:rFonts w:ascii="宋体" w:hAnsi="宋体"/>
          <w:bCs/>
          <w:szCs w:val="21"/>
        </w:rPr>
        <w:object>
          <v:shape id="_x0000_i1029" type="#_x0000_t201" style="height:15.05pt;width:15.05pt" o:ole="">
            <v:imagedata r:id="rId5" o:title=""/>
          </v:shape>
          <w:control r:id="rId12" w:name="CheckBox15" w:shapeid="_x0000_i1029"/>
        </w:object>
      </w:r>
      <w:r>
        <w:rPr>
          <w:rFonts w:ascii="宋体" w:hAnsi="宋体" w:hint="eastAsia"/>
          <w:bCs/>
          <w:szCs w:val="21"/>
        </w:rPr>
        <w:t>其他（</w:t>
      </w:r>
      <w:r>
        <w:rPr>
          <w:rFonts w:ascii="宋体" w:hAnsi="宋体"/>
          <w:bCs/>
          <w:szCs w:val="21"/>
        </w:rPr>
        <w:object>
          <v:shape id="_x0000_i1030" type="#_x0000_t201" style="height:15.05pt;width:13.45pt" o:ole="">
            <v:imagedata r:id="rId13" o:title=""/>
          </v:shape>
          <w:control r:id="rId14" w:name="CheckBox16" w:shapeid="_x0000_i1030"/>
        </w:object>
      </w:r>
      <w:r>
        <w:rPr>
          <w:rFonts w:ascii="宋体" w:hAnsi="宋体" w:hint="eastAsia"/>
          <w:bCs/>
          <w:szCs w:val="21"/>
        </w:rPr>
        <w:t>扩大、</w:t>
      </w:r>
      <w:r>
        <w:rPr>
          <w:rFonts w:ascii="宋体" w:hAnsi="宋体"/>
          <w:bCs/>
          <w:szCs w:val="21"/>
        </w:rPr>
        <w:object>
          <v:shape id="_x0000_i1031" type="#_x0000_t201" style="height:15.05pt;width:13.45pt" o:ole="">
            <v:imagedata r:id="rId13" o:title=""/>
          </v:shape>
          <w:control r:id="rId15" w:name="CheckBox17" w:shapeid="_x0000_i1031"/>
        </w:object>
      </w:r>
      <w:r>
        <w:rPr>
          <w:rFonts w:ascii="宋体" w:hAnsi="宋体" w:hint="eastAsia"/>
          <w:bCs/>
          <w:szCs w:val="21"/>
        </w:rPr>
        <w:t>暂停恢复、</w:t>
      </w:r>
      <w:r>
        <w:rPr>
          <w:rFonts w:ascii="宋体" w:hAnsi="宋体"/>
          <w:bCs/>
          <w:szCs w:val="21"/>
        </w:rPr>
        <w:object>
          <v:shape id="_x0000_i1032" type="#_x0000_t201" style="height:15.05pt;width:15.05pt" o:ole="">
            <v:imagedata r:id="rId5" o:title=""/>
          </v:shape>
          <w:control r:id="rId16" w:name="CheckBox18" w:shapeid="_x0000_i1032"/>
        </w:object>
      </w:r>
      <w:r>
        <w:rPr>
          <w:rFonts w:ascii="宋体" w:hAnsi="宋体" w:hint="eastAsia"/>
          <w:bCs/>
          <w:szCs w:val="21"/>
        </w:rPr>
        <w:t>补充审核</w:t>
      </w:r>
      <w:r>
        <w:rPr>
          <w:rFonts w:ascii="宋体" w:hAnsi="宋体"/>
          <w:bCs/>
          <w:szCs w:val="21"/>
        </w:rPr>
        <w:t>、</w:t>
      </w:r>
      <w:r>
        <w:rPr>
          <w:rFonts w:ascii="宋体" w:hAnsi="宋体"/>
          <w:bCs/>
          <w:szCs w:val="21"/>
        </w:rPr>
        <w:object>
          <v:shape id="_x0000_i1033" type="#_x0000_t201" style="height:15.05pt;width:12.9pt" o:ole="">
            <v:imagedata r:id="rId17" o:title=""/>
          </v:shape>
          <w:control r:id="rId18" w:name="CheckBox19" w:shapeid="_x0000_i1033"/>
        </w:object>
      </w:r>
      <w:r>
        <w:rPr>
          <w:rFonts w:ascii="宋体" w:hAnsi="宋体" w:hint="eastAsia"/>
          <w:bCs/>
          <w:szCs w:val="21"/>
        </w:rPr>
        <w:t>）</w:t>
      </w:r>
    </w:p>
    <w:p w:rsidR="00DA6F8F">
      <w:pPr>
        <w:spacing w:line="276" w:lineRule="auto"/>
        <w:ind w:firstLine="947"/>
        <w:jc w:val="left"/>
        <w:rPr>
          <w:rFonts w:ascii="宋体" w:hAnsi="宋体"/>
          <w:bCs/>
          <w:szCs w:val="21"/>
        </w:rPr>
      </w:pPr>
    </w:p>
    <w:p w:rsidR="00DA6F8F" w:rsidP="00E559FE">
      <w:pPr>
        <w:spacing w:line="360" w:lineRule="auto"/>
        <w:ind w:firstLine="947"/>
        <w:jc w:val="left"/>
        <w:rPr>
          <w:rFonts w:ascii="宋体" w:hAnsi="宋体" w:cs="Arial"/>
          <w:bCs/>
          <w:szCs w:val="21"/>
        </w:rPr>
      </w:pPr>
      <w:r>
        <w:rPr>
          <w:rFonts w:ascii="宋体" w:hAnsi="宋体" w:hint="eastAsia"/>
          <w:bCs/>
          <w:szCs w:val="21"/>
        </w:rPr>
        <w:t>审核组长：</w:t>
      </w:r>
      <w:bookmarkStart w:id="1" w:name="总组长"/>
      <w:r>
        <w:rPr>
          <w:rFonts w:ascii="宋体" w:hAnsi="宋体" w:hint="eastAsia"/>
          <w:bCs/>
          <w:szCs w:val="21"/>
        </w:rPr>
        <w:t>徐利东</w:t>
      </w:r>
      <w:bookmarkEnd w:id="1"/>
      <w:r>
        <w:rPr>
          <w:rFonts w:ascii="宋体" w:hAnsi="宋体" w:hint="eastAsia"/>
          <w:bCs/>
          <w:szCs w:val="21"/>
        </w:rPr>
        <w:t xml:space="preserve">               组员：</w:t>
      </w:r>
      <w:bookmarkStart w:id="2" w:name="_GoBack"/>
      <w:bookmarkStart w:id="3" w:name="审核组成员不含组长"/>
      <w:r>
        <w:rPr>
          <w:rFonts w:ascii="宋体" w:hAnsi="宋体" w:cs="Arial"/>
          <w:bCs/>
          <w:szCs w:val="21"/>
        </w:rPr>
        <w:t>王琳</w:t>
      </w:r>
      <w:bookmarkEnd w:id="3"/>
      <w:bookmarkEnd w:id="2"/>
    </w:p>
    <w:p w:rsidR="00DA6F8F" w:rsidP="00E559FE">
      <w:pPr>
        <w:spacing w:line="360" w:lineRule="auto"/>
        <w:ind w:firstLine="947"/>
        <w:jc w:val="left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 xml:space="preserve">审核日期： </w:t>
      </w:r>
      <w:bookmarkStart w:id="4" w:name="审核日期"/>
      <w:r>
        <w:rPr>
          <w:rFonts w:ascii="宋体" w:hAnsi="宋体" w:hint="eastAsia"/>
          <w:bCs/>
          <w:szCs w:val="21"/>
        </w:rPr>
        <w:t>2024年10月25日 上午至2024年10月25日 下午</w:t>
      </w:r>
      <w:bookmarkEnd w:id="4"/>
    </w:p>
    <w:p w:rsidR="00DA6F8F">
      <w:pPr>
        <w:pStyle w:val="a"/>
        <w:spacing w:line="276" w:lineRule="auto"/>
        <w:rPr>
          <w:szCs w:val="21"/>
        </w:rPr>
      </w:pP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818"/>
        <w:gridCol w:w="2530"/>
        <w:gridCol w:w="2700"/>
        <w:gridCol w:w="1440"/>
        <w:gridCol w:w="1080"/>
      </w:tblGrid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序号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涉及部门</w:t>
            </w: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审核员/专家</w:t>
            </w: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页数</w:t>
            </w: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备注</w:t>
            </w: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01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02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03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04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  <w:tr>
        <w:tblPrEx>
          <w:tblW w:w="0" w:type="auto"/>
          <w:jc w:val="center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jc w:val="center"/>
        </w:trPr>
        <w:tc>
          <w:tcPr>
            <w:tcW w:w="818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  <w:r>
              <w:rPr>
                <w:rFonts w:ascii="宋体" w:hAnsi="宋体" w:hint="eastAsia"/>
                <w:bCs/>
                <w:szCs w:val="21"/>
              </w:rPr>
              <w:t>05</w:t>
            </w:r>
          </w:p>
        </w:tc>
        <w:tc>
          <w:tcPr>
            <w:tcW w:w="253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27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44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  <w:tc>
          <w:tcPr>
            <w:tcW w:w="108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Cs/>
                <w:szCs w:val="21"/>
              </w:rPr>
            </w:pPr>
          </w:p>
        </w:tc>
      </w:tr>
    </w:tbl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</w:p>
    <w:p w:rsidR="00DA6F8F">
      <w:pPr>
        <w:spacing w:line="276" w:lineRule="auto"/>
        <w:ind w:firstLine="211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填写要求：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如</w:t>
      </w:r>
      <w:r>
        <w:rPr>
          <w:rFonts w:ascii="宋体" w:hAnsi="宋体" w:hint="eastAsia"/>
          <w:bCs/>
          <w:szCs w:val="21"/>
        </w:rPr>
        <w:t>某过程</w:t>
      </w:r>
      <w:r>
        <w:rPr>
          <w:rFonts w:ascii="宋体" w:hAnsi="宋体" w:hint="eastAsia"/>
          <w:bCs/>
          <w:szCs w:val="21"/>
        </w:rPr>
        <w:t>/活动涉及多个认证标准条款，请以Q、E、O、F、H 、</w:t>
      </w:r>
      <w:r>
        <w:rPr>
          <w:rFonts w:ascii="宋体" w:hAnsi="宋体" w:hint="eastAsia"/>
          <w:bCs/>
          <w:szCs w:val="21"/>
        </w:rPr>
        <w:t>EnMS</w:t>
      </w:r>
      <w:r>
        <w:rPr>
          <w:rFonts w:ascii="宋体" w:hAnsi="宋体" w:hint="eastAsia"/>
          <w:bCs/>
          <w:szCs w:val="21"/>
        </w:rPr>
        <w:t>标识。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可在每个部门/过程的记录表第1页上注明受审核部门/过程、审核员、陪同人员（向导），在记录表中注明涉及的条款，与审核计划一致，审核记录真实，不得伪造作假；</w:t>
      </w:r>
    </w:p>
    <w:p w:rsidR="00DA6F8F">
      <w:pPr>
        <w:numPr>
          <w:ilvl w:val="0"/>
          <w:numId w:val="1"/>
        </w:numPr>
        <w:adjustRightInd w:val="0"/>
        <w:spacing w:line="276" w:lineRule="auto"/>
        <w:textAlignment w:val="baseline"/>
        <w:rPr>
          <w:rFonts w:ascii="宋体" w:hAnsi="宋体"/>
          <w:bCs/>
          <w:szCs w:val="21"/>
        </w:rPr>
      </w:pPr>
      <w:r>
        <w:rPr>
          <w:rFonts w:ascii="宋体" w:hAnsi="宋体" w:hint="eastAsia"/>
          <w:bCs/>
          <w:szCs w:val="21"/>
        </w:rPr>
        <w:t>审核记录必须覆盖审核计划的安排，具有可追溯的细节，有抽样的样本；审核计划中的调整在审核记录中应有体现，审核中与受审核方沟通也需作记录；</w:t>
      </w:r>
    </w:p>
    <w:p w:rsidR="00DA6F8F">
      <w:pPr>
        <w:numPr>
          <w:ilvl w:val="0"/>
          <w:numId w:val="1"/>
        </w:numPr>
        <w:adjustRightInd w:val="0"/>
        <w:spacing w:line="276" w:lineRule="auto"/>
        <w:ind w:right="-334"/>
        <w:textAlignment w:val="baseline"/>
        <w:rPr>
          <w:bCs/>
          <w:szCs w:val="21"/>
        </w:rPr>
      </w:pPr>
      <w:r>
        <w:rPr>
          <w:rFonts w:ascii="宋体" w:hAnsi="宋体" w:hint="eastAsia"/>
          <w:bCs/>
          <w:szCs w:val="21"/>
        </w:rPr>
        <w:t>在</w:t>
      </w:r>
      <w:r>
        <w:rPr>
          <w:rFonts w:ascii="宋体" w:hAnsi="宋体" w:hint="eastAsia"/>
          <w:szCs w:val="21"/>
        </w:rPr>
        <w:t>判定</w:t>
      </w:r>
      <w:r>
        <w:rPr>
          <w:rFonts w:ascii="宋体" w:hAnsi="宋体" w:hint="eastAsia"/>
          <w:bCs/>
          <w:szCs w:val="21"/>
        </w:rPr>
        <w:t>栏，符合不作标记，</w:t>
      </w:r>
      <w:r>
        <w:rPr>
          <w:rFonts w:ascii="宋体" w:hAnsi="宋体" w:hint="eastAsia"/>
          <w:szCs w:val="21"/>
        </w:rPr>
        <w:t>不符合</w:t>
      </w:r>
      <w:r>
        <w:rPr>
          <w:rFonts w:ascii="宋体" w:hAnsi="宋体" w:hint="eastAsia"/>
          <w:bCs/>
          <w:szCs w:val="21"/>
        </w:rPr>
        <w:t>用“△”注明一般不符合项，用“× ”注明严重不符合项。</w:t>
      </w: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tbl>
      <w:tblPr>
        <w:tblpPr w:leftFromText="180" w:rightFromText="180" w:vertAnchor="text" w:horzAnchor="margin" w:tblpY="-39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  <w:insideV w:val="single" w:sz="12" w:space="0" w:color="auto"/>
        </w:tblBorders>
        <w:tblLayout w:type="fixed"/>
        <w:tblLook w:val="04A0"/>
      </w:tblPr>
      <w:tblGrid>
        <w:gridCol w:w="14709"/>
      </w:tblGrid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54"/>
        </w:trPr>
        <w:tc>
          <w:tcPr>
            <w:tcW w:w="14709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pacing w:val="34"/>
                <w:szCs w:val="21"/>
              </w:rPr>
              <w:t>信 息 沟 通（变更） 记 录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numPr>
                <w:ilvl w:val="0"/>
                <w:numId w:val="2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组织的多现场数量与分布及抽样情况：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4" type="#_x0000_t201" style="height:15.05pt;width:13.45pt" o:ole="">
                  <v:imagedata r:id="rId19" o:title=""/>
                </v:shape>
                <w:control r:id="rId20" w:name="CheckBox20" w:shapeid="_x0000_i1034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单一场所；</w:t>
            </w:r>
          </w:p>
          <w:p w:rsidR="00DA6F8F">
            <w:pPr>
              <w:numPr>
                <w:ilvl w:val="0"/>
                <w:numId w:val="3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5" type="#_x0000_t201" style="height:15.05pt;width:13.45pt" o:ole="">
                  <v:imagedata r:id="rId19" o:title=""/>
                </v:shape>
                <w:control r:id="rId21" w:name="CheckBox201" w:shapeid="_x0000_i1035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 固定多场所  说明：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object>
                <v:shape id="_x0000_i1036" type="#_x0000_t201" style="height:15.05pt;width:13.45pt" o:ole="">
                  <v:imagedata r:id="rId19" o:title=""/>
                </v:shape>
                <w:control r:id="rId22" w:name="CheckBox202" w:shapeid="_x0000_i1036"/>
              </w:object>
            </w:r>
            <w:r w:rsidR="00E559FE">
              <w:rPr>
                <w:rFonts w:ascii="宋体" w:hAnsi="宋体" w:hint="eastAsia"/>
                <w:szCs w:val="21"/>
              </w:rPr>
              <w:t xml:space="preserve"> 临时多场所   说明：</w:t>
            </w:r>
          </w:p>
        </w:tc>
      </w:tr>
      <w:tr>
        <w:tblPrEx>
          <w:tblW w:w="0" w:type="auto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8" w:space="0" w:color="auto"/>
            <w:insideV w:val="single" w:sz="12" w:space="0" w:color="auto"/>
          </w:tblBorders>
          <w:tblLayout w:type="fixed"/>
          <w:tblLook w:val="04A0"/>
        </w:tblPrEx>
        <w:trPr>
          <w:cantSplit/>
          <w:trHeight w:val="23"/>
        </w:trPr>
        <w:tc>
          <w:tcPr>
            <w:tcW w:w="14709" w:type="dxa"/>
          </w:tcPr>
          <w:p w:rsidR="00DA6F8F">
            <w:p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2.审核现场对审核部下达的《审核任务书》及《审核信息传递表》内容信息进行确认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7" type="#_x0000_t201" style="height:15.05pt;width:12.9pt" o:ole="">
                  <v:imagedata r:id="rId23" o:title=""/>
                </v:shape>
                <w:control r:id="rId24" w:name="CheckBox111" w:shapeid="_x0000_i1037"/>
              </w:object>
            </w:r>
            <w:r>
              <w:rPr>
                <w:rFonts w:ascii="宋体" w:hAnsi="宋体" w:hint="eastAsia"/>
                <w:szCs w:val="21"/>
              </w:rPr>
              <w:t>一致</w:t>
            </w:r>
          </w:p>
          <w:p w:rsidR="00DA6F8F">
            <w:pPr>
              <w:numPr>
                <w:ilvl w:val="0"/>
                <w:numId w:val="4"/>
              </w:numPr>
              <w:spacing w:line="276" w:lineRule="auto"/>
              <w:jc w:val="left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与前期评审及审核策划、计划信息</w:t>
            </w:r>
            <w:r w:rsidR="00CB156E">
              <w:rPr>
                <w:rFonts w:ascii="宋体" w:hAnsi="宋体" w:hint="eastAsia"/>
                <w:szCs w:val="21"/>
              </w:rPr>
              <w:t>（默认时间上午：8：00—12：00，下午13：00—17：00）</w:t>
            </w:r>
            <w:r>
              <w:rPr>
                <w:rFonts w:ascii="宋体" w:hAnsi="宋体"/>
                <w:szCs w:val="21"/>
              </w:rPr>
              <w:object>
                <v:shape id="_x0000_i1038" type="#_x0000_t201" style="height:15.05pt;width:12.9pt" o:ole="">
                  <v:imagedata r:id="rId23" o:title=""/>
                </v:shape>
                <w:control r:id="rId25" w:name="CheckBox22" w:shapeid="_x0000_i1038"/>
              </w:object>
            </w:r>
            <w:r>
              <w:rPr>
                <w:rFonts w:ascii="宋体" w:hAnsi="宋体" w:hint="eastAsia"/>
                <w:szCs w:val="21"/>
              </w:rPr>
              <w:t>不一致</w:t>
            </w:r>
            <w:r>
              <w:rPr>
                <w:rFonts w:ascii="宋体" w:hAnsi="宋体"/>
                <w:szCs w:val="21"/>
              </w:rPr>
              <w:t>，不一致的事项为：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1）</w:t>
            </w:r>
            <w:r>
              <w:rPr>
                <w:rFonts w:ascii="宋体" w:hAnsi="宋体"/>
                <w:szCs w:val="21"/>
              </w:rPr>
              <w:object>
                <v:shape id="_x0000_i1039" type="#_x0000_t201" style="height:18.25pt;width:14.5pt" o:ole="">
                  <v:imagedata r:id="rId26" o:title=""/>
                </v:shape>
                <w:control r:id="rId27" w:name="CheckBox31" w:shapeid="_x0000_i1039"/>
              </w:object>
            </w:r>
            <w:r>
              <w:rPr>
                <w:rFonts w:ascii="宋体" w:hAnsi="宋体" w:hint="eastAsia"/>
                <w:szCs w:val="21"/>
              </w:rPr>
              <w:t>组织名称；（2）</w:t>
            </w:r>
            <w:r>
              <w:rPr>
                <w:rFonts w:ascii="宋体" w:hAnsi="宋体"/>
                <w:szCs w:val="21"/>
              </w:rPr>
              <w:object>
                <v:shape id="_x0000_i1040" type="#_x0000_t201" style="height:18.25pt;width:11.8pt" o:ole="">
                  <v:imagedata r:id="rId28" o:title=""/>
                </v:shape>
                <w:control r:id="rId29" w:name="CheckBox1" w:shapeid="_x0000_i1040"/>
              </w:object>
            </w:r>
            <w:r>
              <w:rPr>
                <w:rFonts w:ascii="宋体" w:hAnsi="宋体" w:hint="eastAsia"/>
                <w:szCs w:val="21"/>
              </w:rPr>
              <w:t>组织人数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3）</w:t>
            </w:r>
            <w:r>
              <w:rPr>
                <w:rFonts w:ascii="宋体" w:hAnsi="宋体"/>
                <w:szCs w:val="21"/>
              </w:rPr>
              <w:object>
                <v:shape id="_x0000_i1041" type="#_x0000_t201" style="height:18.25pt;width:12.9pt" o:ole="">
                  <v:imagedata r:id="rId30" o:title=""/>
                </v:shape>
                <w:control r:id="rId31" w:name="CheckBox2" w:shapeid="_x0000_i1041"/>
              </w:object>
            </w:r>
            <w:r>
              <w:rPr>
                <w:rFonts w:ascii="宋体" w:hAnsi="宋体" w:hint="eastAsia"/>
                <w:szCs w:val="21"/>
              </w:rPr>
              <w:t>组织地址（包括固定场所、临时场所）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（4）</w:t>
            </w:r>
            <w:r>
              <w:rPr>
                <w:rFonts w:ascii="宋体" w:hAnsi="宋体"/>
                <w:szCs w:val="21"/>
              </w:rPr>
              <w:object>
                <v:shape id="_x0000_i1042" type="#_x0000_t201" style="height:18.25pt;width:14.5pt" o:ole="">
                  <v:imagedata r:id="rId26" o:title=""/>
                </v:shape>
                <w:control r:id="rId32" w:name="CheckBox32" w:shapeid="_x0000_i1042"/>
              </w:object>
            </w:r>
            <w:r>
              <w:rPr>
                <w:rFonts w:ascii="宋体" w:hAnsi="宋体" w:hint="eastAsia"/>
                <w:szCs w:val="21"/>
              </w:rPr>
              <w:t>审核范围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5）</w:t>
            </w:r>
            <w:r>
              <w:rPr>
                <w:rFonts w:ascii="宋体" w:hAnsi="宋体"/>
                <w:szCs w:val="21"/>
              </w:rPr>
              <w:object>
                <v:shape id="_x0000_i1043" type="#_x0000_t201" style="height:18.25pt;width:11.8pt" o:ole="">
                  <v:imagedata r:id="rId28" o:title=""/>
                </v:shape>
                <w:control r:id="rId33" w:name="CheckBox21" w:shapeid="_x0000_i1043"/>
              </w:object>
            </w:r>
            <w:r>
              <w:rPr>
                <w:rFonts w:ascii="宋体" w:hAnsi="宋体" w:hint="eastAsia"/>
                <w:szCs w:val="21"/>
              </w:rPr>
              <w:t>倒班情况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6）</w:t>
            </w:r>
            <w:r>
              <w:rPr>
                <w:rFonts w:ascii="宋体" w:hAnsi="宋体"/>
                <w:szCs w:val="21"/>
              </w:rPr>
              <w:object>
                <v:shape id="_x0000_i1044" type="#_x0000_t201" style="height:18.25pt;width:12.9pt" o:ole="">
                  <v:imagedata r:id="rId30" o:title=""/>
                </v:shape>
                <w:control r:id="rId34" w:name="CheckBox23" w:shapeid="_x0000_i1044"/>
              </w:object>
            </w:r>
            <w:r>
              <w:rPr>
                <w:rFonts w:ascii="宋体" w:hAnsi="宋体" w:hint="eastAsia"/>
                <w:szCs w:val="21"/>
              </w:rPr>
              <w:t>审核组所需的专业能力</w:t>
            </w:r>
            <w:r>
              <w:rPr>
                <w:rFonts w:ascii="宋体" w:hAnsi="宋体"/>
                <w:szCs w:val="21"/>
              </w:rPr>
              <w:t>；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（7）</w:t>
            </w:r>
            <w:r>
              <w:rPr>
                <w:rFonts w:ascii="宋体" w:hAnsi="宋体"/>
                <w:szCs w:val="21"/>
              </w:rPr>
              <w:object>
                <v:shape id="_x0000_i1045" type="#_x0000_t201" style="height:18.25pt;width:14.5pt" o:ole="">
                  <v:imagedata r:id="rId26" o:title=""/>
                </v:shape>
                <w:control r:id="rId35" w:name="CheckBox33" w:shapeid="_x0000_i1045"/>
              </w:object>
            </w:r>
            <w:r>
              <w:rPr>
                <w:rFonts w:ascii="宋体" w:hAnsi="宋体" w:hint="eastAsia"/>
                <w:szCs w:val="21"/>
              </w:rPr>
              <w:t>外包情况</w:t>
            </w:r>
            <w:r>
              <w:rPr>
                <w:rFonts w:ascii="宋体" w:hAnsi="宋体"/>
                <w:szCs w:val="21"/>
              </w:rPr>
              <w:t>；（</w:t>
            </w:r>
            <w:r>
              <w:rPr>
                <w:rFonts w:ascii="宋体" w:hAnsi="宋体" w:hint="eastAsia"/>
                <w:szCs w:val="21"/>
              </w:rPr>
              <w:t>8）</w:t>
            </w:r>
            <w:r>
              <w:rPr>
                <w:rFonts w:ascii="宋体" w:hAnsi="宋体"/>
                <w:szCs w:val="21"/>
              </w:rPr>
              <w:object>
                <v:shape id="_x0000_i1046" type="#_x0000_t201" style="height:18.25pt;width:11.8pt" o:ole="">
                  <v:imagedata r:id="rId28" o:title=""/>
                </v:shape>
                <w:control r:id="rId36" w:name="CheckBox34" w:shapeid="_x0000_i1046"/>
              </w:object>
            </w:r>
            <w:r>
              <w:rPr>
                <w:rFonts w:ascii="宋体" w:hAnsi="宋体" w:hint="eastAsia"/>
                <w:szCs w:val="21"/>
              </w:rPr>
              <w:t>不适用条款；</w:t>
            </w:r>
            <w:r>
              <w:rPr>
                <w:rFonts w:ascii="宋体" w:hAnsi="宋体"/>
                <w:szCs w:val="21"/>
              </w:rPr>
              <w:t>（</w:t>
            </w:r>
            <w:r>
              <w:rPr>
                <w:rFonts w:ascii="宋体" w:hAnsi="宋体" w:hint="eastAsia"/>
                <w:szCs w:val="21"/>
              </w:rPr>
              <w:t>9）</w:t>
            </w:r>
            <w:r>
              <w:rPr>
                <w:rFonts w:ascii="宋体" w:hAnsi="宋体"/>
                <w:szCs w:val="21"/>
              </w:rPr>
              <w:object>
                <v:shape id="_x0000_i1047" type="#_x0000_t201" style="height:18.25pt;width:15.05pt" o:ole="">
                  <v:imagedata r:id="rId37" o:title=""/>
                </v:shape>
                <w:control r:id="rId38" w:name="CheckBox35" w:shapeid="_x0000_i1047"/>
              </w:object>
            </w:r>
            <w:r>
              <w:rPr>
                <w:rFonts w:ascii="宋体" w:hAnsi="宋体" w:hint="eastAsia"/>
                <w:szCs w:val="21"/>
              </w:rPr>
              <w:t>其他</w:t>
            </w:r>
            <w:r>
              <w:rPr>
                <w:rFonts w:ascii="宋体" w:hAnsi="宋体"/>
                <w:szCs w:val="21"/>
              </w:rPr>
              <w:t>。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  <w:r>
              <w:rPr>
                <w:rFonts w:ascii="宋体" w:hAnsi="宋体" w:hint="eastAsia"/>
                <w:szCs w:val="21"/>
              </w:rPr>
              <w:t>详述变更内容（包括变更前、变更后以及变更理由）：</w:t>
            </w:r>
          </w:p>
          <w:p w:rsidR="00DA6F8F">
            <w:pPr>
              <w:spacing w:line="276" w:lineRule="auto"/>
              <w:ind w:firstLine="420" w:firstLineChars="200"/>
              <w:jc w:val="left"/>
              <w:rPr>
                <w:rFonts w:ascii="宋体" w:hAnsi="宋体"/>
                <w:szCs w:val="21"/>
                <w:u w:val="single"/>
              </w:rPr>
            </w:pPr>
          </w:p>
          <w:p w:rsidR="00DA6F8F">
            <w:pPr>
              <w:spacing w:line="276" w:lineRule="auto"/>
              <w:ind w:firstLine="630" w:firstLineChars="300"/>
              <w:jc w:val="left"/>
              <w:rPr>
                <w:rFonts w:ascii="宋体" w:hAnsi="宋体"/>
                <w:b/>
                <w:szCs w:val="21"/>
                <w:u w:val="single"/>
              </w:rPr>
            </w:pPr>
            <w:r>
              <w:rPr>
                <w:rFonts w:ascii="宋体" w:hAnsi="宋体" w:hint="eastAsia"/>
                <w:b/>
                <w:szCs w:val="21"/>
              </w:rPr>
              <w:t>以上变化部分，已与审核部项目负责人（审核任务下达人）沟通，并确认。   审核组长：           年    月     日</w:t>
            </w:r>
          </w:p>
        </w:tc>
      </w:tr>
    </w:tbl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jc w:val="center"/>
        <w:rPr>
          <w:rFonts w:ascii="隶书" w:eastAsia="隶书" w:hAnsi="宋体"/>
          <w:bCs/>
          <w:color w:val="000000"/>
          <w:szCs w:val="21"/>
        </w:rPr>
      </w:pPr>
    </w:p>
    <w:p w:rsidR="00DA6F8F">
      <w:pPr>
        <w:spacing w:line="276" w:lineRule="auto"/>
        <w:rPr>
          <w:rFonts w:ascii="隶书" w:eastAsia="隶书" w:hAnsi="宋体"/>
          <w:bCs/>
          <w:color w:val="000000"/>
          <w:szCs w:val="21"/>
        </w:rPr>
      </w:pPr>
    </w:p>
    <w:p w:rsidR="00DA6F8F">
      <w:pPr>
        <w:pStyle w:val="a"/>
      </w:pPr>
    </w:p>
    <w:p w:rsidR="00DA6F8F">
      <w:pPr>
        <w:spacing w:line="360" w:lineRule="auto"/>
        <w:jc w:val="center"/>
        <w:rPr>
          <w:rFonts w:asciiTheme="minorEastAsia" w:eastAsiaTheme="minorEastAsia" w:hAnsiTheme="minorEastAsia"/>
          <w:b/>
          <w:color w:val="000000"/>
          <w:sz w:val="28"/>
          <w:szCs w:val="28"/>
        </w:rPr>
      </w:pPr>
      <w:r>
        <w:rPr>
          <w:rFonts w:asciiTheme="minorEastAsia" w:eastAsiaTheme="minorEastAsia" w:hAnsiTheme="minorEastAsia" w:hint="eastAsia"/>
          <w:b/>
          <w:color w:val="000000"/>
          <w:sz w:val="28"/>
          <w:szCs w:val="28"/>
        </w:rPr>
        <w:t>管理体系审核记录表</w:t>
      </w:r>
    </w:p>
    <w:tbl>
      <w:tblPr>
        <w:tblW w:w="1470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6" w:space="0" w:color="auto"/>
          <w:insideV w:val="single" w:sz="6" w:space="0" w:color="auto"/>
        </w:tblBorders>
        <w:tblLayout w:type="fixed"/>
        <w:tblLook w:val="04A0"/>
      </w:tblPr>
      <w:tblGrid>
        <w:gridCol w:w="2130"/>
        <w:gridCol w:w="990"/>
        <w:gridCol w:w="10800"/>
        <w:gridCol w:w="789"/>
      </w:tblGrid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审核过程/区域/</w:t>
            </w:r>
          </w:p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活动和内容</w:t>
            </w:r>
          </w:p>
        </w:tc>
        <w:tc>
          <w:tcPr>
            <w:tcW w:w="990" w:type="dxa"/>
            <w:vMerge w:val="restart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涉及</w:t>
            </w:r>
          </w:p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条款</w:t>
            </w: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受审核部门：</w:t>
            </w:r>
            <w:bookmarkStart w:id="5" w:name="管理者代表"/>
            <w:r>
              <w:rPr>
                <w:rFonts w:ascii="宋体" w:hAnsi="宋体" w:hint="eastAsia"/>
                <w:szCs w:val="21"/>
              </w:rPr>
              <w:t>汤鸣冬</w:t>
            </w:r>
            <w:bookmarkEnd w:id="5"/>
            <w:r>
              <w:rPr>
                <w:rFonts w:ascii="宋体" w:hAnsi="宋体" w:hint="eastAsia"/>
                <w:szCs w:val="21"/>
              </w:rPr>
              <w:t xml:space="preserve">                        审核员：                    向导：</w:t>
            </w:r>
          </w:p>
        </w:tc>
        <w:tc>
          <w:tcPr>
            <w:tcW w:w="789" w:type="dxa"/>
            <w:vMerge w:val="restart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判定</w:t>
            </w: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审核条款：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  <w:tblHeader/>
        </w:trPr>
        <w:tc>
          <w:tcPr>
            <w:tcW w:w="213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b/>
                <w:bCs/>
                <w:szCs w:val="21"/>
              </w:rPr>
              <w:t>审 核 记 录</w:t>
            </w:r>
          </w:p>
        </w:tc>
        <w:tc>
          <w:tcPr>
            <w:tcW w:w="789" w:type="dxa"/>
            <w:vMerge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  <w:tr>
        <w:tblPrEx>
          <w:tblW w:w="14709" w:type="dxa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  <w:tblLayout w:type="fixed"/>
          <w:tblLook w:val="04A0"/>
        </w:tblPrEx>
        <w:trPr>
          <w:trHeight w:val="20"/>
        </w:trPr>
        <w:tc>
          <w:tcPr>
            <w:tcW w:w="213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990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  <w:tc>
          <w:tcPr>
            <w:tcW w:w="10800" w:type="dxa"/>
            <w:vAlign w:val="center"/>
          </w:tcPr>
          <w:p w:rsidR="00DA6F8F">
            <w:pPr>
              <w:spacing w:line="276" w:lineRule="auto"/>
              <w:jc w:val="left"/>
              <w:rPr>
                <w:rFonts w:ascii="宋体" w:hAnsi="宋体"/>
                <w:szCs w:val="21"/>
              </w:rPr>
            </w:pPr>
          </w:p>
        </w:tc>
        <w:tc>
          <w:tcPr>
            <w:tcW w:w="789" w:type="dxa"/>
            <w:vAlign w:val="center"/>
          </w:tcPr>
          <w:p w:rsidR="00DA6F8F">
            <w:pPr>
              <w:spacing w:line="276" w:lineRule="auto"/>
              <w:rPr>
                <w:szCs w:val="21"/>
              </w:rPr>
            </w:pPr>
          </w:p>
        </w:tc>
      </w:tr>
    </w:tbl>
    <w:p w:rsidR="00DA6F8F">
      <w:pPr>
        <w:spacing w:line="276" w:lineRule="auto"/>
        <w:rPr>
          <w:szCs w:val="21"/>
        </w:rPr>
      </w:pPr>
    </w:p>
    <w:sectPr w:rsidSect="00DA6F8F">
      <w:headerReference w:type="default" r:id="rId39"/>
      <w:footerReference w:type="default" r:id="rId40"/>
      <w:pgSz w:w="16838" w:h="11906" w:orient="landscape"/>
      <w:pgMar w:top="1440" w:right="1080" w:bottom="1440" w:left="1080" w:header="340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724900"/>
    </w:sdtPr>
    <w:sdtContent>
      <w:sdt>
        <w:sdtPr>
          <w:id w:val="171357217"/>
        </w:sdtPr>
        <w:sdtContent>
          <w:p w:rsidR="00DA6F8F">
            <w:pPr>
              <w:pStyle w:val="Footer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2</w:t>
            </w:r>
            <w:r>
              <w:rPr>
                <w:b/>
                <w:sz w:val="24"/>
                <w:szCs w:val="24"/>
              </w:rPr>
              <w:fldChar w:fldCharType="end"/>
            </w:r>
            <w:r w:rsidR="00E559FE">
              <w:rPr>
                <w:lang w:val="zh-CN"/>
              </w:rPr>
              <w:t xml:space="preserve"> / </w:t>
            </w:r>
            <w:r>
              <w:rPr>
                <w:b/>
                <w:sz w:val="24"/>
                <w:szCs w:val="24"/>
              </w:rPr>
              <w:fldChar w:fldCharType="begin"/>
            </w:r>
            <w:r w:rsidR="00E559FE"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 w:rsidR="00CB156E">
              <w:rPr>
                <w:b/>
                <w:noProof/>
              </w:rPr>
              <w:t>4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DA6F8F">
    <w:pPr>
      <w:pStyle w:val="Footer"/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6F8F">
    <w:pPr>
      <w:tabs>
        <w:tab w:val="right" w:pos="8306"/>
        <w:tab w:val="left" w:pos="8910"/>
        <w:tab w:val="left" w:pos="9142"/>
      </w:tabs>
      <w:snapToGrid w:val="0"/>
      <w:spacing w:line="320" w:lineRule="exact"/>
      <w:ind w:left="-86" w:firstLine="1050" w:leftChars="-41" w:firstLineChars="500"/>
      <w:jc w:val="left"/>
      <w:rPr>
        <w:rFonts w:ascii="宋体" w:hAnsi="Courier New"/>
        <w:sz w:val="18"/>
        <w:szCs w:val="18"/>
      </w:rPr>
    </w:pPr>
    <w:r>
      <w:rPr>
        <w:noProof/>
        <w:sz w:val="18"/>
        <w:szCs w:val="18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-37465</wp:posOffset>
          </wp:positionH>
          <wp:positionV relativeFrom="paragraph">
            <wp:posOffset>-112395</wp:posOffset>
          </wp:positionV>
          <wp:extent cx="480695" cy="482600"/>
          <wp:effectExtent l="19050" t="0" r="0" b="0"/>
          <wp:wrapTopAndBottom/>
          <wp:docPr id="1868089466" name="图片 1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68089466" name="图片 1" descr="新LOGO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uri="{28A0092B-C50C-407E-A947-70E740481C1C}">
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wpsCustomData="http://www.wps.cn/officeDocument/2013/wpsCustomData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80695" cy="482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sz w:val="18"/>
        <w:szCs w:val="18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18.2pt;margin-left:553.65pt;margin-top:13.7pt;mso-height-relative:page;mso-width-relative:page;position:absolute;width:159.2pt;z-index:251658240" stroked="f">
          <v:textbox>
            <w:txbxContent>
              <w:p w:rsidR="00DA6F8F">
                <w:pPr>
                  <w:rPr>
                    <w:sz w:val="18"/>
                    <w:szCs w:val="18"/>
                  </w:rPr>
                </w:pPr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08</w:t>
                </w:r>
                <w:r>
                  <w:rPr>
                    <w:rFonts w:hint="eastAsia"/>
                    <w:sz w:val="18"/>
                    <w:szCs w:val="18"/>
                  </w:rPr>
                  <w:t>-</w:t>
                </w:r>
                <w:r>
                  <w:rPr>
                    <w:sz w:val="18"/>
                    <w:szCs w:val="18"/>
                  </w:rPr>
                  <w:t>2</w:t>
                </w:r>
                <w:r>
                  <w:rPr>
                    <w:rFonts w:hint="eastAsia"/>
                    <w:sz w:val="18"/>
                    <w:szCs w:val="18"/>
                  </w:rPr>
                  <w:t>(</w:t>
                </w:r>
                <w:r>
                  <w:rPr>
                    <w:sz w:val="18"/>
                    <w:szCs w:val="18"/>
                  </w:rPr>
                  <w:t>B/0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  <w:r>
                  <w:rPr>
                    <w:rFonts w:hint="eastAsia"/>
                    <w:sz w:val="18"/>
                    <w:szCs w:val="18"/>
                  </w:rPr>
                  <w:t>现场审核记录表</w:t>
                </w:r>
              </w:p>
              <w:p w:rsidR="00DA6F8F"/>
            </w:txbxContent>
          </v:textbox>
        </v:shape>
      </w:pict>
    </w:r>
    <w:r>
      <w:rPr>
        <w:rFonts w:ascii="宋体" w:hAnsi="Courier New"/>
        <w:sz w:val="18"/>
        <w:szCs w:val="18"/>
      </w:rPr>
      <w:t>北京国标联合认证有限公司</w:t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  <w:r>
      <w:rPr>
        <w:rFonts w:ascii="宋体" w:hAnsi="Courier New"/>
        <w:sz w:val="18"/>
        <w:szCs w:val="18"/>
      </w:rPr>
      <w:tab/>
    </w:r>
  </w:p>
  <w:p w:rsidR="00DA6F8F" w:rsidP="00E559FE">
    <w:pPr>
      <w:pBdr>
        <w:bottom w:val="single" w:sz="4" w:space="1" w:color="auto"/>
      </w:pBdr>
      <w:tabs>
        <w:tab w:val="center" w:pos="4153"/>
        <w:tab w:val="right" w:pos="8306"/>
      </w:tabs>
      <w:snapToGrid w:val="0"/>
      <w:spacing w:line="320" w:lineRule="exact"/>
      <w:ind w:firstLine="1031" w:firstLineChars="491"/>
      <w:jc w:val="left"/>
      <w:rPr>
        <w:sz w:val="18"/>
        <w:szCs w:val="18"/>
      </w:rPr>
    </w:pPr>
    <w:r>
      <w:rPr>
        <w:rFonts w:ascii="宋体" w:hAnsi="Courier New"/>
        <w:w w:val="90"/>
        <w:sz w:val="18"/>
        <w:szCs w:val="18"/>
      </w:rPr>
      <w:t xml:space="preserve">Beijing International Standard united Certification </w:t>
    </w:r>
    <w:r>
      <w:rPr>
        <w:rFonts w:ascii="宋体" w:hAnsi="Courier New"/>
        <w:w w:val="90"/>
        <w:sz w:val="18"/>
        <w:szCs w:val="18"/>
      </w:rPr>
      <w:t>Co.</w:t>
    </w:r>
    <w:r>
      <w:rPr>
        <w:rFonts w:ascii="宋体" w:hAnsi="Courier New"/>
        <w:w w:val="90"/>
        <w:sz w:val="18"/>
        <w:szCs w:val="18"/>
      </w:rPr>
      <w:t>,Ltd</w:t>
    </w:r>
    <w:r>
      <w:rPr>
        <w:rFonts w:ascii="宋体" w:hAnsi="Courier New"/>
        <w:w w:val="90"/>
        <w:sz w:val="18"/>
        <w:szCs w:val="18"/>
      </w:rPr>
      <w:t>.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561E7"/>
    <w:multiLevelType w:val="multilevel"/>
    <w:tmpl w:val="00F561E7"/>
    <w:lvl w:ilvl="0">
      <w:start w:val="1"/>
      <w:numFmt w:val="decimal"/>
      <w:lvlText w:val="%1、"/>
      <w:lvlJc w:val="left"/>
      <w:pPr>
        <w:tabs>
          <w:tab w:val="left" w:pos="570"/>
        </w:tabs>
        <w:ind w:left="57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left" w:pos="1050"/>
        </w:tabs>
        <w:ind w:left="1050" w:hanging="420"/>
      </w:pPr>
    </w:lvl>
    <w:lvl w:ilvl="2">
      <w:start w:val="1"/>
      <w:numFmt w:val="lowerRoman"/>
      <w:lvlText w:val="%3."/>
      <w:lvlJc w:val="right"/>
      <w:pPr>
        <w:tabs>
          <w:tab w:val="left" w:pos="1470"/>
        </w:tabs>
        <w:ind w:left="1470" w:hanging="420"/>
      </w:pPr>
    </w:lvl>
    <w:lvl w:ilvl="3">
      <w:start w:val="1"/>
      <w:numFmt w:val="decimal"/>
      <w:lvlText w:val="%4."/>
      <w:lvlJc w:val="left"/>
      <w:pPr>
        <w:tabs>
          <w:tab w:val="left" w:pos="1890"/>
        </w:tabs>
        <w:ind w:left="1890" w:hanging="420"/>
      </w:pPr>
    </w:lvl>
    <w:lvl w:ilvl="4">
      <w:start w:val="1"/>
      <w:numFmt w:val="lowerLetter"/>
      <w:lvlText w:val="%5)"/>
      <w:lvlJc w:val="left"/>
      <w:pPr>
        <w:tabs>
          <w:tab w:val="left" w:pos="2310"/>
        </w:tabs>
        <w:ind w:left="2310" w:hanging="420"/>
      </w:pPr>
    </w:lvl>
    <w:lvl w:ilvl="5">
      <w:start w:val="1"/>
      <w:numFmt w:val="lowerRoman"/>
      <w:lvlText w:val="%6."/>
      <w:lvlJc w:val="right"/>
      <w:pPr>
        <w:tabs>
          <w:tab w:val="left" w:pos="2730"/>
        </w:tabs>
        <w:ind w:left="2730" w:hanging="420"/>
      </w:pPr>
    </w:lvl>
    <w:lvl w:ilvl="6">
      <w:start w:val="1"/>
      <w:numFmt w:val="decimal"/>
      <w:lvlText w:val="%7."/>
      <w:lvlJc w:val="left"/>
      <w:pPr>
        <w:tabs>
          <w:tab w:val="left" w:pos="3150"/>
        </w:tabs>
        <w:ind w:left="3150" w:hanging="420"/>
      </w:pPr>
    </w:lvl>
    <w:lvl w:ilvl="7">
      <w:start w:val="1"/>
      <w:numFmt w:val="lowerLetter"/>
      <w:lvlText w:val="%8)"/>
      <w:lvlJc w:val="left"/>
      <w:pPr>
        <w:tabs>
          <w:tab w:val="left" w:pos="3570"/>
        </w:tabs>
        <w:ind w:left="3570" w:hanging="420"/>
      </w:pPr>
    </w:lvl>
    <w:lvl w:ilvl="8">
      <w:start w:val="1"/>
      <w:numFmt w:val="lowerRoman"/>
      <w:lvlText w:val="%9."/>
      <w:lvlJc w:val="right"/>
      <w:pPr>
        <w:tabs>
          <w:tab w:val="left" w:pos="3990"/>
        </w:tabs>
        <w:ind w:left="3990" w:hanging="420"/>
      </w:pPr>
    </w:lvl>
  </w:abstractNum>
  <w:abstractNum w:abstractNumId="1">
    <w:nsid w:val="1CC44D6B"/>
    <w:multiLevelType w:val="multilevel"/>
    <w:tmpl w:val="1CC44D6B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>
    <w:nsid w:val="246C0B8B"/>
    <w:multiLevelType w:val="multilevel"/>
    <w:tmpl w:val="246C0B8B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3F2E1656"/>
    <w:multiLevelType w:val="multilevel"/>
    <w:tmpl w:val="3F2E1656"/>
    <w:lvl w:ilvl="0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NmYxYmU1NmYyMWFkZjYyZDEwZTNjMWQwOWJhNGExYWYifQ=="/>
  </w:docVars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uiPriority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next w:val="a"/>
    <w:qFormat/>
    <w:rsid w:val="00DA6F8F"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表格文字"/>
    <w:basedOn w:val="Normal"/>
    <w:qFormat/>
    <w:rsid w:val="00DA6F8F"/>
    <w:pPr>
      <w:spacing w:before="25" w:after="25"/>
    </w:pPr>
    <w:rPr>
      <w:bCs/>
      <w:spacing w:val="10"/>
    </w:rPr>
  </w:style>
  <w:style w:type="paragraph" w:styleId="BalloonText">
    <w:name w:val="Balloon Text"/>
    <w:basedOn w:val="Normal"/>
    <w:link w:val="Char1"/>
    <w:uiPriority w:val="99"/>
    <w:semiHidden/>
    <w:unhideWhenUsed/>
    <w:qFormat/>
    <w:rsid w:val="00DA6F8F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DA6F8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Char"/>
    <w:unhideWhenUsed/>
    <w:qFormat/>
    <w:rsid w:val="00DA6F8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DA6F8F"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sid w:val="00DA6F8F"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customStyle="1" w:styleId="Default">
    <w:name w:val="Default"/>
    <w:qFormat/>
    <w:rsid w:val="00DA6F8F"/>
    <w:pPr>
      <w:widowControl w:val="0"/>
      <w:autoSpaceDE w:val="0"/>
      <w:autoSpaceDN w:val="0"/>
      <w:adjustRightInd w:val="0"/>
    </w:pPr>
    <w:rPr>
      <w:rFonts w:ascii="Times New Roman" w:eastAsia="宋体" w:hAnsi="Times New Roman" w:cs="Times New Roman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image" Target="media/image3.wmf" /><Relationship Id="rId11" Type="http://schemas.openxmlformats.org/officeDocument/2006/relationships/control" Target="activeX/activeX4.xml" /><Relationship Id="rId12" Type="http://schemas.openxmlformats.org/officeDocument/2006/relationships/control" Target="activeX/activeX5.xml" /><Relationship Id="rId13" Type="http://schemas.openxmlformats.org/officeDocument/2006/relationships/image" Target="media/image4.wmf" /><Relationship Id="rId14" Type="http://schemas.openxmlformats.org/officeDocument/2006/relationships/control" Target="activeX/activeX6.xml" /><Relationship Id="rId15" Type="http://schemas.openxmlformats.org/officeDocument/2006/relationships/control" Target="activeX/activeX7.xml" /><Relationship Id="rId16" Type="http://schemas.openxmlformats.org/officeDocument/2006/relationships/control" Target="activeX/activeX8.xml" /><Relationship Id="rId17" Type="http://schemas.openxmlformats.org/officeDocument/2006/relationships/image" Target="media/image5.wmf" /><Relationship Id="rId18" Type="http://schemas.openxmlformats.org/officeDocument/2006/relationships/control" Target="activeX/activeX9.xml" /><Relationship Id="rId19" Type="http://schemas.openxmlformats.org/officeDocument/2006/relationships/image" Target="media/image6.wmf" /><Relationship Id="rId2" Type="http://schemas.openxmlformats.org/officeDocument/2006/relationships/webSettings" Target="webSettings.xml" /><Relationship Id="rId20" Type="http://schemas.openxmlformats.org/officeDocument/2006/relationships/control" Target="activeX/activeX10.xml" /><Relationship Id="rId21" Type="http://schemas.openxmlformats.org/officeDocument/2006/relationships/control" Target="activeX/activeX11.xml" /><Relationship Id="rId22" Type="http://schemas.openxmlformats.org/officeDocument/2006/relationships/control" Target="activeX/activeX12.xml" /><Relationship Id="rId23" Type="http://schemas.openxmlformats.org/officeDocument/2006/relationships/image" Target="media/image7.wmf" /><Relationship Id="rId24" Type="http://schemas.openxmlformats.org/officeDocument/2006/relationships/control" Target="activeX/activeX13.xml" /><Relationship Id="rId25" Type="http://schemas.openxmlformats.org/officeDocument/2006/relationships/control" Target="activeX/activeX14.xml" /><Relationship Id="rId26" Type="http://schemas.openxmlformats.org/officeDocument/2006/relationships/image" Target="media/image8.wmf" /><Relationship Id="rId27" Type="http://schemas.openxmlformats.org/officeDocument/2006/relationships/control" Target="activeX/activeX15.xml" /><Relationship Id="rId28" Type="http://schemas.openxmlformats.org/officeDocument/2006/relationships/image" Target="media/image9.wmf" /><Relationship Id="rId29" Type="http://schemas.openxmlformats.org/officeDocument/2006/relationships/control" Target="activeX/activeX16.xml" /><Relationship Id="rId3" Type="http://schemas.openxmlformats.org/officeDocument/2006/relationships/fontTable" Target="fontTable.xml" /><Relationship Id="rId30" Type="http://schemas.openxmlformats.org/officeDocument/2006/relationships/image" Target="media/image10.wmf" /><Relationship Id="rId31" Type="http://schemas.openxmlformats.org/officeDocument/2006/relationships/control" Target="activeX/activeX17.xml" /><Relationship Id="rId32" Type="http://schemas.openxmlformats.org/officeDocument/2006/relationships/control" Target="activeX/activeX18.xml" /><Relationship Id="rId33" Type="http://schemas.openxmlformats.org/officeDocument/2006/relationships/control" Target="activeX/activeX19.xml" /><Relationship Id="rId34" Type="http://schemas.openxmlformats.org/officeDocument/2006/relationships/control" Target="activeX/activeX20.xml" /><Relationship Id="rId35" Type="http://schemas.openxmlformats.org/officeDocument/2006/relationships/control" Target="activeX/activeX21.xml" /><Relationship Id="rId36" Type="http://schemas.openxmlformats.org/officeDocument/2006/relationships/control" Target="activeX/activeX22.xml" /><Relationship Id="rId37" Type="http://schemas.openxmlformats.org/officeDocument/2006/relationships/image" Target="media/image11.wmf" /><Relationship Id="rId38" Type="http://schemas.openxmlformats.org/officeDocument/2006/relationships/control" Target="activeX/activeX23.xml" /><Relationship Id="rId39" Type="http://schemas.openxmlformats.org/officeDocument/2006/relationships/header" Target="header1.xml" /><Relationship Id="rId4" Type="http://schemas.openxmlformats.org/officeDocument/2006/relationships/customXml" Target="../customXml/item1.xml" /><Relationship Id="rId40" Type="http://schemas.openxmlformats.org/officeDocument/2006/relationships/footer" Target="footer1.xml" /><Relationship Id="rId41" Type="http://schemas.openxmlformats.org/officeDocument/2006/relationships/theme" Target="theme/theme1.xml" /><Relationship Id="rId42" Type="http://schemas.openxmlformats.org/officeDocument/2006/relationships/numbering" Target="numbering.xml" /><Relationship Id="rId43" Type="http://schemas.openxmlformats.org/officeDocument/2006/relationships/styles" Target="styles.xml" /><Relationship Id="rId5" Type="http://schemas.openxmlformats.org/officeDocument/2006/relationships/image" Target="media/image1.wmf" /><Relationship Id="rId6" Type="http://schemas.openxmlformats.org/officeDocument/2006/relationships/control" Target="activeX/activeX1.xml" /><Relationship Id="rId7" Type="http://schemas.openxmlformats.org/officeDocument/2006/relationships/image" Target="media/image2.wmf" /><Relationship Id="rId8" Type="http://schemas.openxmlformats.org/officeDocument/2006/relationships/control" Target="activeX/activeX2.xml" /><Relationship Id="rId9" Type="http://schemas.openxmlformats.org/officeDocument/2006/relationships/control" Target="activeX/activeX3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2.png" /></Relationships>
</file>

<file path=word/activeX/activeX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395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1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981403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1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03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20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50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1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0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2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423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2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BackColor" ax:value="16777215"/>
  <ax:ocxPr ax:name="ForeColor" ax:value="0"/>
  <ax:ocxPr ax:name="DisplayStyle" ax:value="4"/>
  <ax:ocxPr ax:name="Size" ax:value="529;635"/>
  <ax:ocxPr ax:name="Value" ax:value="0"/>
  <ax:ocxPr ax:name="FontName" ax:value="宋体"/>
  <ax:ocxPr ax:name="FontHeight" ax:value="210"/>
  <ax:ocxPr ax:name="FontCharSet" ax:value="134"/>
  <ax:ocxPr ax:name="FontPitchAndFamily" ax:value="34"/>
</ax:ocx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56;688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5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6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7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76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8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529;529"/>
  <ax:ocxPr ax:name="Value" ax:value="0"/>
  <ax:ocxPr ax:name="FontName" ax:value="宋体"/>
  <ax:ocxPr ax:name="FontEffects" ax:value="1073741825"/>
  <ax:ocxPr ax:name="FontHeight" ax:value="210"/>
  <ax:ocxPr ax:name="FontCharSet" ax:value="134"/>
  <ax:ocxPr ax:name="FontPitchAndFamily" ax:value="34"/>
  <ax:ocxPr ax:name="FontWeight" ax:value="700"/>
</ax:ocx>
</file>

<file path=word/activeX/activeX9.xml><?xml version="1.0" encoding="utf-8"?>
<ax:ocx xmlns:ax="http://schemas.microsoft.com/office/2006/activeX" xmlns:r="http://schemas.openxmlformats.org/officeDocument/2006/relationships" ax:classid="{8BD21D40-EC42-11CE-9E0D-00AA006002F3}" ax:persistence="persistPropertyBag">
  <ax:ocxPr ax:name="VariousPropertyBits" ax:value="746588179"/>
  <ax:ocxPr ax:name="BackColor" ax:value="16777215"/>
  <ax:ocxPr ax:name="ForeColor" ax:value="0"/>
  <ax:ocxPr ax:name="DisplayStyle" ax:value="4"/>
  <ax:ocxPr ax:name="Size" ax:value="450;529"/>
  <ax:ocxPr ax:name="Value" ax:value="0"/>
  <ax:ocxPr ax:name="FontName" ax:value="宋体"/>
  <ax:ocxPr ax:name="FontEffects" ax:value="1073741825"/>
  <ax:ocxPr ax:name="FontHeight" ax:value="240"/>
  <ax:ocxPr ax:name="FontCharSet" ax:value="134"/>
  <ax:ocxPr ax:name="FontPitchAndFamily" ax:value="34"/>
  <ax:ocxPr ax:name="FontWeight" ax:value="700"/>
</ax:ocx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10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708</Words>
  <Characters>1044</Characters>
  <Application>Microsoft Office Word</Application>
  <DocSecurity>0</DocSecurity>
  <Lines>8</Lines>
  <Paragraphs>3</Paragraphs>
  <ScaleCrop>false</ScaleCrop>
  <Company>Aliyun</Company>
  <LinksUpToDate>false</LinksUpToDate>
  <CharactersWithSpaces>1749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</cp:lastModifiedBy>
  <cp:revision>43</cp:revision>
  <dcterms:created xsi:type="dcterms:W3CDTF">2015-06-17T12:51:00Z</dcterms:created>
  <dcterms:modified xsi:type="dcterms:W3CDTF">2023-10-27T08:38:00Z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D3CAAF0C7E0143029397B2FF429B15D5</vt:lpwstr>
  </property>
  <property fmtid="{D5CDD505-2E9C-101B-9397-08002B2CF9AE}" pid="3" name="KSOProductBuildVer">
    <vt:lpwstr>2052-11.1.0.14036</vt:lpwstr>
  </property>
</Properties>
</file>