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0384-2019-QE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北京华旭天洋门业科技有限公司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Q:17.12.05；29.12.00</w:t>
            </w:r>
          </w:p>
          <w:p w:rsidR="006F7AD0">
            <w:pPr>
              <w:spacing w:line="240" w:lineRule="exact"/>
              <w:jc w:val="center"/>
              <w:rPr>
                <w:b/>
                <w:color w:val="000000"/>
                <w:sz w:val="20"/>
                <w:szCs w:val="20"/>
              </w:rPr>
            </w:pPr>
            <w:r>
              <w:rPr>
                <w:b/>
                <w:color w:val="000000"/>
                <w:sz w:val="20"/>
                <w:szCs w:val="20"/>
              </w:rPr>
              <w:t>E:17.12.05；29.12.00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北京华旭天洋门业科技有限公司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北京市通州区兴贸一街12号院1号楼3层303</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100022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北京市通州区漷县镇翟各庄村131号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100022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张言顺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18600065469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赵燕霞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赵艳霞</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Q：硬质快速门，快速卷帘门，快速堆积门，液压卸货平台，海绵门封，充气门封销售，特种车间生产门销售维修</w:t>
            </w:r>
          </w:p>
          <w:p>
            <w:pPr>
              <w:spacing w:line="400" w:lineRule="exact"/>
              <w:rPr>
                <w:rFonts w:ascii="宋体" w:hAnsi="宋体"/>
                <w:b/>
                <w:color w:val="000000"/>
                <w:sz w:val="20"/>
                <w:szCs w:val="20"/>
              </w:rPr>
            </w:pPr>
            <w:r>
              <w:rPr>
                <w:rFonts w:ascii="宋体" w:hAnsi="宋体"/>
                <w:b/>
                <w:color w:val="000000"/>
                <w:sz w:val="20"/>
                <w:szCs w:val="20"/>
              </w:rPr>
              <w:t>E：硬质快速门，快速卷帘门，快速堆积门，液压卸货平台，海绵门封，充气门封销售，特种车间生产门销售维修相关环境管理活动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Q：17.12.05;29.12.00</w:t>
            </w:r>
          </w:p>
          <w:p w:rsidR="006F7AD0">
            <w:pPr>
              <w:spacing w:line="280" w:lineRule="exact"/>
              <w:rPr>
                <w:rFonts w:ascii="宋体"/>
                <w:b/>
                <w:color w:val="000000"/>
                <w:sz w:val="20"/>
                <w:szCs w:val="20"/>
              </w:rPr>
            </w:pPr>
            <w:r>
              <w:rPr>
                <w:rFonts w:ascii="宋体"/>
                <w:b/>
                <w:color w:val="000000"/>
                <w:sz w:val="20"/>
                <w:szCs w:val="20"/>
              </w:rPr>
              <w:t>E：17.12.05;29.12.00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