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12464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上海沃典工业自动化有限公司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薛峥嗣</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薛峥嗣</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11399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薛峥嗣</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2025-N1OHSMS-1421740</w:t>
            </w:r>
          </w:p>
        </w:tc>
        <w:tc>
          <w:tcPr>
            <w:tcW w:w="3145" w:type="dxa"/>
            <w:vAlign w:val="center"/>
          </w:tcPr>
          <w:p w14:paraId="0AF64EA2">
            <w:pPr>
              <w:spacing w:line="360" w:lineRule="auto"/>
              <w:jc w:val="left"/>
              <w:rPr>
                <w:rFonts w:asciiTheme="minorEastAsia" w:eastAsiaTheme="minorEastAsia" w:hAnsiTheme="minorEastAsia"/>
                <w:szCs w:val="21"/>
              </w:rPr>
            </w:pPr>
            <w:r>
              <w:t>29.05.04,18.02.06</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2025年07月02日上午至2025年07月04日下午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2025年07月02日上午至2025年07月04日下午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薛峥嗣</w:t>
      </w:r>
      <w:r>
        <w:rPr>
          <w:rFonts w:hint="eastAsia"/>
          <w:b/>
          <w:color w:val="auto"/>
          <w:kern w:val="2"/>
          <w:sz w:val="21"/>
          <w:lang w:val="en-GB"/>
        </w:rPr>
        <w:t xml:space="preserve">  </w:t>
      </w:r>
      <w:r>
        <w:rPr>
          <w:rFonts w:hint="eastAsia"/>
          <w:b/>
          <w:color w:val="auto"/>
          <w:kern w:val="2"/>
          <w:sz w:val="21"/>
          <w:lang w:val="en-GB"/>
        </w:rPr>
        <w:t>薛峥嗣</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42551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