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/>
        </w:rPr>
      </w:pPr>
      <w:r>
        <w:rPr>
          <w:rFonts w:hint="eastAsia" w:ascii="Times New Roman" w:hAnsi="Times New Roman"/>
        </w:rPr>
        <w:t>受理编号：</w:t>
      </w:r>
      <w:r>
        <w:rPr>
          <w:rFonts w:ascii="Times New Roman" w:hAnsi="Times New Roman"/>
          <w:u w:val="single"/>
        </w:rPr>
        <w:t>0</w:t>
      </w:r>
      <w:r>
        <w:rPr>
          <w:rFonts w:hint="eastAsia" w:ascii="Times New Roman" w:hAnsi="Times New Roman"/>
          <w:u w:val="single"/>
          <w:lang w:val="en-US" w:eastAsia="zh-CN"/>
        </w:rPr>
        <w:t>115</w:t>
      </w:r>
      <w:bookmarkStart w:id="0" w:name="_GoBack"/>
      <w:bookmarkEnd w:id="0"/>
      <w:r>
        <w:rPr>
          <w:rFonts w:ascii="Times New Roman" w:hAnsi="Times New Roman"/>
          <w:u w:val="single"/>
        </w:rPr>
        <w:t xml:space="preserve"> -20</w:t>
      </w:r>
      <w:r>
        <w:rPr>
          <w:rFonts w:hint="eastAsia" w:ascii="Times New Roman" w:hAnsi="Times New Roman"/>
          <w:u w:val="single"/>
        </w:rPr>
        <w:t>20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5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425"/>
        <w:gridCol w:w="1559"/>
        <w:gridCol w:w="886"/>
        <w:gridCol w:w="390"/>
        <w:gridCol w:w="1418"/>
        <w:gridCol w:w="567"/>
        <w:gridCol w:w="567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445" w:type="dxa"/>
            <w:gridSpan w:val="2"/>
            <w:vAlign w:val="center"/>
          </w:tcPr>
          <w:p>
            <w:r>
              <w:rPr>
                <w:rFonts w:hint="eastAsia"/>
              </w:rPr>
              <w:t>材料成份C含量检测</w:t>
            </w:r>
          </w:p>
        </w:tc>
        <w:tc>
          <w:tcPr>
            <w:tcW w:w="2375" w:type="dxa"/>
            <w:gridSpan w:val="3"/>
            <w:vAlign w:val="center"/>
          </w:tcPr>
          <w:p>
            <w:r>
              <w:rPr>
                <w:rFonts w:hint="eastAsia"/>
              </w:rPr>
              <w:t>被测参数要求</w:t>
            </w:r>
            <w:r>
              <w:t>(</w:t>
            </w:r>
            <w:r>
              <w:rPr>
                <w:rFonts w:hint="eastAsia"/>
              </w:rPr>
              <w:t>含公差</w:t>
            </w:r>
            <w:r>
              <w:t>)</w:t>
            </w:r>
          </w:p>
        </w:tc>
        <w:tc>
          <w:tcPr>
            <w:tcW w:w="2159" w:type="dxa"/>
            <w:gridSpan w:val="2"/>
            <w:vAlign w:val="center"/>
          </w:tcPr>
          <w:p>
            <w:r>
              <w:rPr>
                <w:rFonts w:hint="eastAsia"/>
              </w:rPr>
              <w:t xml:space="preserve"> （0.22-0.25）%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396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534" w:type="dxa"/>
            <w:gridSpan w:val="5"/>
            <w:vAlign w:val="center"/>
          </w:tcPr>
          <w:p>
            <w:r>
              <w:rPr>
                <w:rFonts w:hint="eastAsia" w:ascii="宋体" w:hAnsi="宋体"/>
                <w:kern w:val="0"/>
                <w:szCs w:val="21"/>
              </w:rPr>
              <w:t>SUC/QPS-088A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9"/>
          </w:tcPr>
          <w:p>
            <w:pPr>
              <w:spacing w:line="440" w:lineRule="exact"/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1．在生产过程中，材料成份C含量检测控制在（0.22-0.25）%，T=0.3%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2．测量过程最大允许误差：△允=T×（1/3-1/10）=</w:t>
            </w:r>
            <w:r>
              <w:t xml:space="preserve"> T×1/</w:t>
            </w:r>
            <w:r>
              <w:rPr>
                <w:rFonts w:hint="eastAsia"/>
              </w:rPr>
              <w:t>5</w:t>
            </w:r>
            <w:r>
              <w:t>=0.</w:t>
            </w:r>
            <w:r>
              <w:rPr>
                <w:rFonts w:hint="eastAsia"/>
              </w:rPr>
              <w:t>06</w:t>
            </w:r>
            <w:r>
              <w:t>%</w:t>
            </w:r>
            <w:r>
              <w:rPr>
                <w:rFonts w:hint="eastAsia"/>
              </w:rPr>
              <w:t>,( （取1/5）)；</w:t>
            </w:r>
          </w:p>
          <w:p>
            <w:pPr>
              <w:spacing w:line="440" w:lineRule="exact"/>
              <w:rPr>
                <w:rFonts w:ascii="宋体" w:hAnsi="宋体"/>
              </w:rPr>
            </w:pPr>
            <w:r>
              <w:rPr>
                <w:rFonts w:hint="eastAsia"/>
              </w:rPr>
              <w:t>3．</w:t>
            </w:r>
            <w:r>
              <w:rPr>
                <w:rFonts w:hint="eastAsia" w:ascii="宋体" w:hAnsi="宋体"/>
              </w:rPr>
              <w:t>测量不确定度</w:t>
            </w:r>
            <w:r>
              <w:rPr>
                <w:rFonts w:ascii="宋体" w:hAnsi="宋体"/>
              </w:rPr>
              <w:t>:</w:t>
            </w:r>
            <w:r>
              <w:rPr>
                <w:rFonts w:ascii="宋体" w:hAnsi="宋体"/>
                <w:i/>
                <w:iCs/>
              </w:rPr>
              <w:t>U</w:t>
            </w:r>
            <w:r>
              <w:rPr>
                <w:rFonts w:hint="eastAsia" w:ascii="宋体" w:hAnsi="宋体"/>
                <w:i/>
                <w:iCs/>
                <w:vertAlign w:val="subscript"/>
              </w:rPr>
              <w:t>rel</w:t>
            </w:r>
            <w:r>
              <w:rPr>
                <w:rFonts w:ascii="宋体" w:hAnsi="宋体"/>
              </w:rPr>
              <w:t>=T/2Mcp=</w:t>
            </w:r>
            <w:r>
              <w:rPr>
                <w:rFonts w:hint="eastAsia" w:ascii="宋体" w:hAnsi="宋体"/>
              </w:rPr>
              <w:t>0.3%</w:t>
            </w:r>
            <w:r>
              <w:rPr>
                <w:rFonts w:ascii="宋体" w:hAnsi="宋体"/>
              </w:rPr>
              <w:t>/2</w:t>
            </w:r>
            <w:r>
              <w:rPr>
                <w:rFonts w:hint="eastAsia" w:ascii="宋体" w:hAnsi="宋体"/>
              </w:rPr>
              <w:t>×</w:t>
            </w:r>
            <w:r>
              <w:rPr>
                <w:rFonts w:ascii="宋体" w:hAnsi="宋体"/>
              </w:rPr>
              <w:t>3</w:t>
            </w:r>
            <w:r>
              <w:rPr>
                <w:rFonts w:hint="eastAsia" w:ascii="宋体" w:hAnsi="宋体"/>
              </w:rPr>
              <w:t>＝</w:t>
            </w:r>
            <w:r>
              <w:rPr>
                <w:rFonts w:ascii="宋体" w:hAnsi="宋体"/>
              </w:rPr>
              <w:t>0.</w:t>
            </w:r>
            <w:r>
              <w:rPr>
                <w:rFonts w:hint="eastAsia" w:ascii="宋体" w:hAnsi="宋体"/>
              </w:rPr>
              <w:t>05%，（</w:t>
            </w:r>
            <w:r>
              <w:rPr>
                <w:rFonts w:ascii="宋体" w:hAnsi="宋体"/>
              </w:rPr>
              <w:t>M</w:t>
            </w:r>
            <w:r>
              <w:rPr>
                <w:rFonts w:hint="eastAsia" w:ascii="宋体" w:hAnsi="宋体"/>
              </w:rPr>
              <w:t>cp取</w:t>
            </w:r>
            <w:r>
              <w:rPr>
                <w:rFonts w:ascii="宋体" w:hAnsi="宋体"/>
              </w:rPr>
              <w:t>3</w:t>
            </w:r>
            <w:r>
              <w:rPr>
                <w:rFonts w:hint="eastAsia" w:ascii="宋体" w:hAnsi="宋体"/>
              </w:rPr>
              <w:t>）,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4．测量范围推导：（0.22-0.25）%，测量范围向两边延伸为：（0.1-1.00）%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5．选择移动式直读光谱仪，C含量测量范围（0.005-5.4）%，最大示值误差为±</w:t>
            </w:r>
            <w:r>
              <w:t>0.008%</w:t>
            </w:r>
            <w:r>
              <w:rPr>
                <w:rFonts w:hint="eastAsia"/>
              </w:rPr>
              <w:t>, 满足要求。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26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984" w:type="dxa"/>
            <w:gridSpan w:val="2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276" w:type="dxa"/>
            <w:gridSpan w:val="2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t>(</w:t>
            </w:r>
            <w:r>
              <w:rPr>
                <w:rFonts w:hint="eastAsia"/>
              </w:rPr>
              <w:t>示值误差等</w:t>
            </w:r>
            <w:r>
              <w:t>)</w:t>
            </w:r>
          </w:p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</w:rPr>
              <w:t>校准证书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26" w:type="dxa"/>
            <w:vMerge w:val="continue"/>
          </w:tcPr>
          <w:p/>
        </w:tc>
        <w:tc>
          <w:tcPr>
            <w:tcW w:w="1984" w:type="dxa"/>
            <w:gridSpan w:val="2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</w:rPr>
              <w:t>移动式直读光谱仪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</w:rPr>
              <w:t>TXC35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szCs w:val="21"/>
              </w:rPr>
              <w:t>0.00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szCs w:val="21"/>
              </w:rPr>
              <w:t>%</w:t>
            </w:r>
          </w:p>
        </w:tc>
        <w:tc>
          <w:tcPr>
            <w:tcW w:w="1134" w:type="dxa"/>
            <w:gridSpan w:val="2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t>1903</w:t>
            </w:r>
            <w:r>
              <w:rPr>
                <w:rFonts w:hint="eastAsia"/>
                <w:lang w:val="en-US" w:eastAsia="zh-CN"/>
              </w:rPr>
              <w:t>6832</w:t>
            </w:r>
          </w:p>
        </w:tc>
        <w:tc>
          <w:tcPr>
            <w:tcW w:w="1592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t>20</w:t>
            </w:r>
            <w:r>
              <w:rPr>
                <w:rFonts w:hint="eastAsia"/>
                <w:lang w:val="en-US" w:eastAsia="zh-CN"/>
              </w:rPr>
              <w:t>19</w:t>
            </w:r>
            <w:r>
              <w:t>.10.</w:t>
            </w:r>
            <w:r>
              <w:rPr>
                <w:rFonts w:hint="eastAsia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2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测量设备的测量范围：C含量（0.005-5.4）%，最大允许误差为±0.00</w:t>
            </w:r>
            <w:r>
              <w:rPr>
                <w:rFonts w:hint="eastAsia"/>
                <w:color w:val="000000"/>
                <w:lang w:val="en-US" w:eastAsia="zh-CN"/>
              </w:rPr>
              <w:t>8</w:t>
            </w:r>
            <w:r>
              <w:rPr>
                <w:rFonts w:hint="eastAsia"/>
                <w:color w:val="000000"/>
              </w:rPr>
              <w:t>%；相对扩展不确定度：</w:t>
            </w:r>
            <w:r>
              <w:rPr>
                <w:rFonts w:hint="eastAsia"/>
                <w:i/>
                <w:iCs/>
                <w:color w:val="000000"/>
              </w:rPr>
              <w:t>U</w:t>
            </w:r>
            <w:r>
              <w:rPr>
                <w:rFonts w:hint="eastAsia"/>
                <w:i/>
                <w:iCs/>
                <w:color w:val="000000"/>
                <w:vertAlign w:val="subscript"/>
              </w:rPr>
              <w:t>rel</w:t>
            </w:r>
            <w:r>
              <w:rPr>
                <w:rFonts w:hint="eastAsia"/>
                <w:color w:val="000000"/>
              </w:rPr>
              <w:t>=0.0042％ k=2；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材料成份C含：控制在（0.22-0.25）%，测量最大允差为±</w:t>
            </w:r>
            <w:r>
              <w:rPr>
                <w:color w:val="000000"/>
              </w:rPr>
              <w:t>0.06%</w:t>
            </w:r>
            <w:r>
              <w:rPr>
                <w:rFonts w:hint="eastAsia"/>
                <w:color w:val="000000"/>
              </w:rPr>
              <w:t>，导出不确定度：</w:t>
            </w:r>
            <w:r>
              <w:rPr>
                <w:rFonts w:hint="eastAsia"/>
                <w:i/>
                <w:iCs/>
                <w:color w:val="000000"/>
              </w:rPr>
              <w:t>U</w:t>
            </w:r>
            <w:r>
              <w:rPr>
                <w:rFonts w:hint="eastAsia"/>
                <w:i/>
                <w:iCs/>
                <w:color w:val="000000"/>
                <w:vertAlign w:val="subscript"/>
              </w:rPr>
              <w:t>rel</w:t>
            </w:r>
            <w:r>
              <w:rPr>
                <w:rFonts w:hint="eastAsia"/>
                <w:color w:val="000000"/>
              </w:rPr>
              <w:t>=0.05％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测量设备的计量特性与测量过程的计量要求相比较，满足测量过程的计量要求。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t xml:space="preserve">   </w:t>
            </w:r>
            <w:r>
              <w:rPr>
                <w:rFonts w:hint="eastAsia" w:ascii="宋体" w:hAnsi="宋体"/>
                <w:szCs w:val="21"/>
              </w:rPr>
              <w:t>√符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</w:t>
            </w:r>
            <w: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hint="eastAsia" w:ascii="Times New Roman" w:hAnsi="Times New Roman"/>
                <w:szCs w:val="21"/>
              </w:rPr>
              <w:t>日期：2020年5月10日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5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3"/>
              <w:ind w:left="359" w:leftChars="171"/>
            </w:pPr>
          </w:p>
          <w:p>
            <w:pPr>
              <w:pStyle w:val="13"/>
              <w:ind w:left="359" w:leftChars="171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>
            <w:r>
              <w:rPr>
                <w:rFonts w:hint="eastAsia"/>
              </w:rPr>
              <w:t>审核员意见：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  年 月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rPr>
          <w:rFonts w:ascii="Times New Roman" w:hAnsi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ascii="Times New Roman" w:hAnsi="Times New Roman"/>
        <w:szCs w:val="21"/>
      </w:rPr>
    </w:pPr>
    <w:r>
      <w:pict>
        <v:shape id="文本框 1" o:spid="_x0000_s4098" o:spt="202" type="#_x0000_t202" style="position:absolute;left:0pt;margin-left:288.9pt;margin-top:2.15pt;height:34.05pt;width:144.75pt;z-index:102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ISC-A-I-08</w:t>
                </w:r>
                <w:r>
                  <w:rPr>
                    <w:rFonts w:hint="eastAsia" w:ascii="Times New Roman" w:hAnsi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/>
                    <w:sz w:val="18"/>
                    <w:szCs w:val="18"/>
                  </w:rPr>
                </w:pPr>
                <w:r>
                  <w:rPr>
                    <w:rFonts w:hint="eastAsia" w:ascii="Times New Roman" w:hAnsi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/>
                    <w:szCs w:val="21"/>
                  </w:rPr>
                  <w:t>06</w:t>
                </w:r>
                <w:r>
                  <w:rPr>
                    <w:rFonts w:hint="eastAsia" w:ascii="Times New Roman" w:hAnsi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ascii="Times New Roman" w:hAnsi="Times New Roman"/>
        <w:szCs w:val="21"/>
      </w:rPr>
      <w:t xml:space="preserve">  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ascii="Times New Roman" w:hAnsi="Times New Roman"/>
        <w:w w:val="80"/>
        <w:szCs w:val="21"/>
      </w:rPr>
      <w:t xml:space="preserve"> </w:t>
    </w:r>
  </w:p>
  <w:p>
    <w:r>
      <w:pict>
        <v:line id="_x0000_s4099" o:spid="_x0000_s4099" o:spt="20" style="position:absolute;left:0pt;margin-left:-0.45pt;margin-top:3pt;height:0pt;width:425.25pt;z-index:102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7CED"/>
    <w:rsid w:val="00011C04"/>
    <w:rsid w:val="00050965"/>
    <w:rsid w:val="000F1D24"/>
    <w:rsid w:val="00133E54"/>
    <w:rsid w:val="001413BE"/>
    <w:rsid w:val="00150619"/>
    <w:rsid w:val="00190265"/>
    <w:rsid w:val="00192DFC"/>
    <w:rsid w:val="001E4C67"/>
    <w:rsid w:val="001F508C"/>
    <w:rsid w:val="002A0826"/>
    <w:rsid w:val="002C14E3"/>
    <w:rsid w:val="002E637F"/>
    <w:rsid w:val="002F4EDF"/>
    <w:rsid w:val="003312D1"/>
    <w:rsid w:val="003C1908"/>
    <w:rsid w:val="003F638E"/>
    <w:rsid w:val="004B5271"/>
    <w:rsid w:val="00554315"/>
    <w:rsid w:val="00554B24"/>
    <w:rsid w:val="00606B5A"/>
    <w:rsid w:val="00623549"/>
    <w:rsid w:val="00663751"/>
    <w:rsid w:val="006D71BE"/>
    <w:rsid w:val="00723252"/>
    <w:rsid w:val="0078189A"/>
    <w:rsid w:val="00784DEA"/>
    <w:rsid w:val="007C0B19"/>
    <w:rsid w:val="007D5F22"/>
    <w:rsid w:val="0080377F"/>
    <w:rsid w:val="0080524A"/>
    <w:rsid w:val="008526DE"/>
    <w:rsid w:val="00863569"/>
    <w:rsid w:val="00875194"/>
    <w:rsid w:val="008D7B14"/>
    <w:rsid w:val="008E5BCA"/>
    <w:rsid w:val="009C6468"/>
    <w:rsid w:val="009D34DB"/>
    <w:rsid w:val="009E059D"/>
    <w:rsid w:val="00A022E7"/>
    <w:rsid w:val="00A47053"/>
    <w:rsid w:val="00A91CDC"/>
    <w:rsid w:val="00AD21F7"/>
    <w:rsid w:val="00AF284A"/>
    <w:rsid w:val="00AF7E8D"/>
    <w:rsid w:val="00B13EA2"/>
    <w:rsid w:val="00B3537A"/>
    <w:rsid w:val="00B37D70"/>
    <w:rsid w:val="00BB3D58"/>
    <w:rsid w:val="00CE00C2"/>
    <w:rsid w:val="00D772D0"/>
    <w:rsid w:val="00D87CED"/>
    <w:rsid w:val="00DB3D48"/>
    <w:rsid w:val="00DE2C42"/>
    <w:rsid w:val="00E2637B"/>
    <w:rsid w:val="00E303AB"/>
    <w:rsid w:val="00E44357"/>
    <w:rsid w:val="00E468C2"/>
    <w:rsid w:val="00E66BC1"/>
    <w:rsid w:val="00E741A6"/>
    <w:rsid w:val="00E76A36"/>
    <w:rsid w:val="00F03DD0"/>
    <w:rsid w:val="00F32A8C"/>
    <w:rsid w:val="00F6099A"/>
    <w:rsid w:val="00F637A2"/>
    <w:rsid w:val="00FB4C62"/>
    <w:rsid w:val="00FE70F4"/>
    <w:rsid w:val="05C53CC8"/>
    <w:rsid w:val="06B6206D"/>
    <w:rsid w:val="0D7D3331"/>
    <w:rsid w:val="13F03DB7"/>
    <w:rsid w:val="1CB138A9"/>
    <w:rsid w:val="22335E64"/>
    <w:rsid w:val="223503F0"/>
    <w:rsid w:val="2F286A34"/>
    <w:rsid w:val="34B279C1"/>
    <w:rsid w:val="3B182C27"/>
    <w:rsid w:val="3C9B18E8"/>
    <w:rsid w:val="49286765"/>
    <w:rsid w:val="509A4894"/>
    <w:rsid w:val="60E53335"/>
    <w:rsid w:val="613D6C31"/>
    <w:rsid w:val="6F8F3BB6"/>
    <w:rsid w:val="73037084"/>
    <w:rsid w:val="79F015E3"/>
    <w:rsid w:val="7C127A5B"/>
    <w:rsid w:val="7EC8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7"/>
    <w:link w:val="3"/>
    <w:qFormat/>
    <w:locked/>
    <w:uiPriority w:val="99"/>
    <w:rPr>
      <w:sz w:val="18"/>
    </w:rPr>
  </w:style>
  <w:style w:type="character" w:customStyle="1" w:styleId="9">
    <w:name w:val="页眉 Char"/>
    <w:basedOn w:val="7"/>
    <w:link w:val="4"/>
    <w:qFormat/>
    <w:locked/>
    <w:uiPriority w:val="99"/>
    <w:rPr>
      <w:sz w:val="18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</w:style>
  <w:style w:type="character" w:customStyle="1" w:styleId="11">
    <w:name w:val="Char Char1"/>
    <w:qFormat/>
    <w:locked/>
    <w:uiPriority w:val="99"/>
    <w:rPr>
      <w:rFonts w:ascii="宋体" w:hAnsi="Courier New" w:eastAsia="宋体"/>
      <w:kern w:val="2"/>
      <w:sz w:val="21"/>
      <w:lang w:val="en-US" w:eastAsia="zh-CN"/>
    </w:rPr>
  </w:style>
  <w:style w:type="character" w:customStyle="1" w:styleId="12">
    <w:name w:val="批注框文本 Char"/>
    <w:basedOn w:val="7"/>
    <w:link w:val="2"/>
    <w:semiHidden/>
    <w:qFormat/>
    <w:locked/>
    <w:uiPriority w:val="99"/>
    <w:rPr>
      <w:kern w:val="2"/>
      <w:sz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757</Characters>
  <Lines>6</Lines>
  <Paragraphs>1</Paragraphs>
  <TotalTime>4</TotalTime>
  <ScaleCrop>false</ScaleCrop>
  <LinksUpToDate>false</LinksUpToDate>
  <CharactersWithSpaces>888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Administrator</cp:lastModifiedBy>
  <cp:lastPrinted>2017-02-16T05:50:00Z</cp:lastPrinted>
  <dcterms:modified xsi:type="dcterms:W3CDTF">2020-06-13T12:20:55Z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