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3"/>
        <w:gridCol w:w="1183"/>
        <w:gridCol w:w="1182"/>
        <w:gridCol w:w="2147"/>
        <w:gridCol w:w="1132"/>
        <w:gridCol w:w="23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63" w:hRule="atLeast"/>
          <w:jc w:val="center"/>
        </w:trPr>
        <w:tc>
          <w:tcPr>
            <w:tcW w:w="2163"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56" w:type="dxa"/>
            <w:gridSpan w:val="5"/>
            <w:tcBorders>
              <w:top w:val="single" w:color="auto" w:sz="8" w:space="0"/>
            </w:tcBorders>
          </w:tcPr>
          <w:p>
            <w:pPr>
              <w:spacing w:line="320" w:lineRule="exact"/>
              <w:rPr>
                <w:sz w:val="20"/>
              </w:rPr>
            </w:pPr>
            <w:bookmarkStart w:id="4" w:name="_GoBack"/>
            <w:bookmarkStart w:id="0" w:name="组织名称"/>
            <w:r>
              <w:rPr>
                <w:rFonts w:hint="eastAsia"/>
                <w:b/>
                <w:sz w:val="22"/>
                <w:szCs w:val="22"/>
              </w:rPr>
              <w:t>四川力源水电设备制造有限公司</w:t>
            </w:r>
            <w:bookmarkEnd w:id="0"/>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0" w:hRule="atLeast"/>
          <w:jc w:val="center"/>
        </w:trPr>
        <w:tc>
          <w:tcPr>
            <w:tcW w:w="2163"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2"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2" w:type="dxa"/>
            <w:vAlign w:val="center"/>
          </w:tcPr>
          <w:p>
            <w:pPr>
              <w:widowControl/>
              <w:jc w:val="left"/>
              <w:rPr>
                <w:sz w:val="22"/>
                <w:szCs w:val="22"/>
              </w:rPr>
            </w:pPr>
            <w:r>
              <w:rPr>
                <w:rFonts w:hint="eastAsia"/>
                <w:b/>
                <w:sz w:val="22"/>
                <w:szCs w:val="22"/>
              </w:rPr>
              <w:t>合同编号</w:t>
            </w:r>
          </w:p>
        </w:tc>
        <w:tc>
          <w:tcPr>
            <w:tcW w:w="2312" w:type="dxa"/>
            <w:vAlign w:val="center"/>
          </w:tcPr>
          <w:p>
            <w:pPr>
              <w:widowControl/>
              <w:jc w:val="left"/>
              <w:rPr>
                <w:sz w:val="22"/>
                <w:szCs w:val="22"/>
              </w:rPr>
            </w:pPr>
            <w:bookmarkStart w:id="2" w:name="合同编号"/>
            <w:r>
              <w:rPr>
                <w:sz w:val="22"/>
                <w:szCs w:val="22"/>
              </w:rPr>
              <w:t>0265-2020-Q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8" w:hRule="atLeast"/>
          <w:jc w:val="center"/>
        </w:trPr>
        <w:tc>
          <w:tcPr>
            <w:tcW w:w="2163" w:type="dxa"/>
            <w:vAlign w:val="center"/>
          </w:tcPr>
          <w:p>
            <w:pPr>
              <w:spacing w:line="320" w:lineRule="exact"/>
              <w:jc w:val="center"/>
              <w:rPr>
                <w:b/>
                <w:sz w:val="22"/>
                <w:szCs w:val="22"/>
              </w:rPr>
            </w:pPr>
            <w:r>
              <w:rPr>
                <w:rFonts w:hint="eastAsia"/>
                <w:b/>
                <w:sz w:val="22"/>
                <w:szCs w:val="22"/>
              </w:rPr>
              <w:t>审核类型</w:t>
            </w:r>
          </w:p>
        </w:tc>
        <w:tc>
          <w:tcPr>
            <w:tcW w:w="7956"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0" w:hRule="atLeast"/>
          <w:jc w:val="center"/>
        </w:trPr>
        <w:tc>
          <w:tcPr>
            <w:tcW w:w="2163"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3" w:type="dxa"/>
            <w:vAlign w:val="center"/>
          </w:tcPr>
          <w:p>
            <w:pPr>
              <w:snapToGrid w:val="0"/>
              <w:spacing w:line="320" w:lineRule="exact"/>
              <w:rPr>
                <w:sz w:val="16"/>
                <w:szCs w:val="16"/>
              </w:rPr>
            </w:pPr>
            <w:r>
              <w:rPr>
                <w:rFonts w:hint="eastAsia"/>
                <w:b/>
                <w:sz w:val="22"/>
                <w:szCs w:val="22"/>
              </w:rPr>
              <w:t>姓名</w:t>
            </w:r>
          </w:p>
        </w:tc>
        <w:tc>
          <w:tcPr>
            <w:tcW w:w="1182" w:type="dxa"/>
            <w:vAlign w:val="center"/>
          </w:tcPr>
          <w:p>
            <w:pPr>
              <w:snapToGrid w:val="0"/>
              <w:spacing w:line="320" w:lineRule="exact"/>
              <w:jc w:val="center"/>
              <w:rPr>
                <w:sz w:val="16"/>
                <w:szCs w:val="16"/>
              </w:rPr>
            </w:pPr>
            <w:r>
              <w:rPr>
                <w:rFonts w:hint="eastAsia"/>
                <w:b/>
                <w:sz w:val="22"/>
                <w:szCs w:val="22"/>
              </w:rPr>
              <w:t>职务</w:t>
            </w:r>
          </w:p>
        </w:tc>
        <w:tc>
          <w:tcPr>
            <w:tcW w:w="5591"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0" w:hRule="atLeast"/>
          <w:jc w:val="center"/>
        </w:trPr>
        <w:tc>
          <w:tcPr>
            <w:tcW w:w="2163" w:type="dxa"/>
            <w:vMerge w:val="continue"/>
            <w:vAlign w:val="center"/>
          </w:tcPr>
          <w:p>
            <w:pPr>
              <w:snapToGrid w:val="0"/>
              <w:spacing w:line="320" w:lineRule="exact"/>
              <w:jc w:val="center"/>
              <w:rPr>
                <w:b/>
                <w:sz w:val="22"/>
                <w:szCs w:val="22"/>
              </w:rPr>
            </w:pPr>
          </w:p>
        </w:tc>
        <w:tc>
          <w:tcPr>
            <w:tcW w:w="1183" w:type="dxa"/>
            <w:vAlign w:val="center"/>
          </w:tcPr>
          <w:p>
            <w:pPr>
              <w:snapToGrid w:val="0"/>
              <w:spacing w:line="320" w:lineRule="exact"/>
              <w:ind w:firstLine="110" w:firstLineChars="50"/>
              <w:jc w:val="center"/>
              <w:rPr>
                <w:sz w:val="22"/>
                <w:szCs w:val="22"/>
                <w:highlight w:val="none"/>
              </w:rPr>
            </w:pPr>
            <w:r>
              <w:rPr>
                <w:sz w:val="22"/>
                <w:szCs w:val="22"/>
                <w:highlight w:val="none"/>
              </w:rPr>
              <w:t>李林</w:t>
            </w:r>
          </w:p>
        </w:tc>
        <w:tc>
          <w:tcPr>
            <w:tcW w:w="1182" w:type="dxa"/>
            <w:vAlign w:val="center"/>
          </w:tcPr>
          <w:p>
            <w:pPr>
              <w:snapToGrid w:val="0"/>
              <w:spacing w:line="320" w:lineRule="exact"/>
              <w:ind w:left="572"/>
              <w:jc w:val="center"/>
              <w:rPr>
                <w:sz w:val="22"/>
                <w:szCs w:val="22"/>
                <w:highlight w:val="none"/>
              </w:rPr>
            </w:pPr>
            <w:r>
              <w:rPr>
                <w:sz w:val="22"/>
                <w:szCs w:val="22"/>
                <w:highlight w:val="none"/>
              </w:rPr>
              <w:t>组长</w:t>
            </w:r>
          </w:p>
        </w:tc>
        <w:tc>
          <w:tcPr>
            <w:tcW w:w="5591" w:type="dxa"/>
            <w:gridSpan w:val="3"/>
            <w:vAlign w:val="center"/>
          </w:tcPr>
          <w:p>
            <w:pPr>
              <w:snapToGrid w:val="0"/>
              <w:spacing w:line="320" w:lineRule="exact"/>
              <w:ind w:left="1309"/>
              <w:jc w:val="center"/>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0" w:hRule="atLeast"/>
          <w:jc w:val="center"/>
        </w:trPr>
        <w:tc>
          <w:tcPr>
            <w:tcW w:w="2163" w:type="dxa"/>
            <w:vMerge w:val="continue"/>
            <w:vAlign w:val="center"/>
          </w:tcPr>
          <w:p>
            <w:pPr>
              <w:snapToGrid w:val="0"/>
              <w:spacing w:line="320" w:lineRule="exact"/>
              <w:jc w:val="center"/>
              <w:rPr>
                <w:b/>
                <w:sz w:val="22"/>
                <w:szCs w:val="22"/>
              </w:rPr>
            </w:pPr>
          </w:p>
        </w:tc>
        <w:tc>
          <w:tcPr>
            <w:tcW w:w="1183" w:type="dxa"/>
            <w:vAlign w:val="center"/>
          </w:tcPr>
          <w:p>
            <w:pPr>
              <w:snapToGrid w:val="0"/>
              <w:spacing w:line="320" w:lineRule="exact"/>
              <w:ind w:firstLine="110" w:firstLineChars="50"/>
              <w:jc w:val="center"/>
              <w:rPr>
                <w:sz w:val="22"/>
                <w:szCs w:val="22"/>
                <w:highlight w:val="none"/>
              </w:rPr>
            </w:pPr>
            <w:r>
              <w:rPr>
                <w:sz w:val="22"/>
                <w:szCs w:val="22"/>
                <w:highlight w:val="none"/>
              </w:rPr>
              <w:t>杨庆</w:t>
            </w:r>
          </w:p>
        </w:tc>
        <w:tc>
          <w:tcPr>
            <w:tcW w:w="1182" w:type="dxa"/>
            <w:vAlign w:val="center"/>
          </w:tcPr>
          <w:p>
            <w:pPr>
              <w:snapToGrid w:val="0"/>
              <w:spacing w:line="320" w:lineRule="exact"/>
              <w:ind w:left="572"/>
              <w:jc w:val="center"/>
              <w:rPr>
                <w:sz w:val="22"/>
                <w:szCs w:val="22"/>
                <w:highlight w:val="none"/>
              </w:rPr>
            </w:pPr>
            <w:r>
              <w:rPr>
                <w:sz w:val="22"/>
                <w:szCs w:val="22"/>
                <w:highlight w:val="none"/>
              </w:rPr>
              <w:t>组员</w:t>
            </w:r>
          </w:p>
        </w:tc>
        <w:tc>
          <w:tcPr>
            <w:tcW w:w="5591" w:type="dxa"/>
            <w:gridSpan w:val="3"/>
            <w:vAlign w:val="center"/>
          </w:tcPr>
          <w:p>
            <w:pPr>
              <w:snapToGrid w:val="0"/>
              <w:spacing w:line="320" w:lineRule="exact"/>
              <w:ind w:left="1309"/>
              <w:jc w:val="center"/>
              <w:rPr>
                <w:sz w:val="22"/>
                <w:szCs w:val="22"/>
                <w:highlight w:val="none"/>
              </w:rPr>
            </w:pPr>
            <w:r>
              <w:rPr>
                <w:sz w:val="22"/>
                <w:szCs w:val="22"/>
                <w:highlight w:val="none"/>
              </w:rPr>
              <w:t>2020-N0QMS-1263525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0" w:hRule="atLeast"/>
          <w:jc w:val="center"/>
        </w:trPr>
        <w:tc>
          <w:tcPr>
            <w:tcW w:w="2163" w:type="dxa"/>
            <w:vMerge w:val="continue"/>
            <w:vAlign w:val="center"/>
          </w:tcPr>
          <w:p>
            <w:pPr>
              <w:snapToGrid w:val="0"/>
              <w:spacing w:line="320" w:lineRule="exact"/>
              <w:jc w:val="center"/>
              <w:rPr>
                <w:b/>
                <w:sz w:val="22"/>
                <w:szCs w:val="22"/>
              </w:rPr>
            </w:pPr>
          </w:p>
        </w:tc>
        <w:tc>
          <w:tcPr>
            <w:tcW w:w="1183" w:type="dxa"/>
            <w:vAlign w:val="center"/>
          </w:tcPr>
          <w:p>
            <w:pPr>
              <w:snapToGrid w:val="0"/>
              <w:spacing w:line="320" w:lineRule="exact"/>
              <w:ind w:firstLine="110" w:firstLineChars="50"/>
              <w:jc w:val="center"/>
              <w:rPr>
                <w:b/>
                <w:sz w:val="22"/>
                <w:szCs w:val="22"/>
                <w:highlight w:val="none"/>
              </w:rPr>
            </w:pPr>
          </w:p>
        </w:tc>
        <w:tc>
          <w:tcPr>
            <w:tcW w:w="1182" w:type="dxa"/>
            <w:vAlign w:val="center"/>
          </w:tcPr>
          <w:p>
            <w:pPr>
              <w:snapToGrid w:val="0"/>
              <w:spacing w:line="320" w:lineRule="exact"/>
              <w:ind w:left="572"/>
              <w:jc w:val="center"/>
              <w:rPr>
                <w:b/>
                <w:sz w:val="22"/>
                <w:szCs w:val="22"/>
                <w:highlight w:val="none"/>
              </w:rPr>
            </w:pPr>
          </w:p>
        </w:tc>
        <w:tc>
          <w:tcPr>
            <w:tcW w:w="5591" w:type="dxa"/>
            <w:gridSpan w:val="3"/>
            <w:vAlign w:val="center"/>
          </w:tcPr>
          <w:p>
            <w:pPr>
              <w:snapToGrid w:val="0"/>
              <w:spacing w:line="320" w:lineRule="exact"/>
              <w:ind w:left="1309"/>
              <w:jc w:val="center"/>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574" w:hRule="atLeast"/>
          <w:jc w:val="center"/>
        </w:trPr>
        <w:tc>
          <w:tcPr>
            <w:tcW w:w="2163"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56"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2020年06月12日上午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2020年06月12日上午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21" w:hRule="atLeast"/>
          <w:jc w:val="center"/>
        </w:trPr>
        <w:tc>
          <w:tcPr>
            <w:tcW w:w="2163"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56"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EA36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2020-06-17T08:03:55Z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