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经营部      </w:t>
            </w:r>
            <w:r>
              <w:rPr>
                <w:rFonts w:hint="eastAsia" w:ascii="宋体" w:hAnsi="宋体" w:eastAsia="宋体" w:cs="宋体"/>
                <w:sz w:val="21"/>
                <w:szCs w:val="21"/>
              </w:rPr>
              <w:t>主管领导</w:t>
            </w:r>
            <w:r>
              <w:rPr>
                <w:rFonts w:hint="eastAsia" w:ascii="宋体" w:hAnsi="宋体" w:eastAsia="宋体" w:cs="宋体"/>
                <w:sz w:val="21"/>
                <w:szCs w:val="21"/>
                <w:lang w:eastAsia="zh-CN"/>
              </w:rPr>
              <w:t>：张亮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：刘利佳</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李俐  郭力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2020.6.20</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Q5.3</w:t>
            </w:r>
            <w:r>
              <w:rPr>
                <w:rFonts w:hint="eastAsia" w:ascii="宋体" w:hAnsi="宋体" w:eastAsia="宋体" w:cs="宋体"/>
                <w:sz w:val="21"/>
                <w:szCs w:val="21"/>
                <w:highlight w:val="none"/>
              </w:rPr>
              <w:t>组织的岗位、职责的权限</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质量、目标及其实现的策划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8.2.1总则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8.2.2产品要求的确定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8.2.3产品有关要求的评审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8.2.4产品有关要求的更改控制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8.4</w:t>
            </w:r>
            <w:r>
              <w:rPr>
                <w:rFonts w:hint="eastAsia" w:ascii="宋体" w:hAnsi="宋体" w:eastAsia="宋体" w:cs="宋体"/>
                <w:sz w:val="21"/>
                <w:szCs w:val="21"/>
                <w:highlight w:val="none"/>
              </w:rPr>
              <w:t>外部提供过程、产品和服务的控制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8.4.1总则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.4.2外部供方的控制类型和程度、8.4.3提供给外部供方的信息、8.5.3顾客或外部供方的财产、8.5.5交付后活动、8.6产品和服务的放行、9.1.2顾客满意</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组织的岗位、职责的权限</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Q5.3</w:t>
            </w:r>
          </w:p>
        </w:tc>
        <w:tc>
          <w:tcPr>
            <w:tcW w:w="10004" w:type="dxa"/>
          </w:tcPr>
          <w:p>
            <w:pPr>
              <w:spacing w:line="360" w:lineRule="auto"/>
              <w:ind w:left="120" w:firstLine="210" w:firstLineChars="100"/>
              <w:jc w:val="left"/>
              <w:rPr>
                <w:rFonts w:hint="eastAsia" w:ascii="宋体" w:hAnsi="宋体" w:eastAsia="宋体" w:cs="宋体"/>
                <w:sz w:val="21"/>
                <w:szCs w:val="21"/>
              </w:rPr>
            </w:pPr>
            <w:r>
              <w:rPr>
                <w:rFonts w:hint="eastAsia" w:ascii="宋体" w:hAnsi="宋体" w:eastAsia="宋体" w:cs="宋体"/>
                <w:sz w:val="21"/>
                <w:szCs w:val="21"/>
              </w:rPr>
              <w:t>根据部门领导介绍及现场查证，</w:t>
            </w:r>
            <w:r>
              <w:rPr>
                <w:rFonts w:hint="eastAsia" w:ascii="宋体" w:hAnsi="宋体" w:eastAsia="宋体" w:cs="宋体"/>
                <w:color w:val="auto"/>
                <w:sz w:val="21"/>
                <w:szCs w:val="21"/>
                <w:lang w:eastAsia="zh-CN"/>
              </w:rPr>
              <w:t>经营部</w:t>
            </w:r>
            <w:r>
              <w:rPr>
                <w:rFonts w:hint="eastAsia" w:ascii="宋体" w:hAnsi="宋体" w:eastAsia="宋体" w:cs="宋体"/>
                <w:sz w:val="21"/>
                <w:szCs w:val="21"/>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highlight w:val="none"/>
              </w:rPr>
              <w:t>质量、目标及其实现的策划</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Q6.2</w:t>
            </w:r>
          </w:p>
        </w:tc>
        <w:tc>
          <w:tcPr>
            <w:tcW w:w="10004" w:type="dxa"/>
          </w:tcPr>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查：办公室根据公司质量目标和部门职责，制定了公司各部门质量目标分解表，经总经理批准。涉及</w:t>
            </w:r>
            <w:r>
              <w:rPr>
                <w:rFonts w:hint="eastAsia" w:ascii="宋体" w:hAnsi="宋体" w:eastAsia="宋体" w:cs="宋体"/>
                <w:sz w:val="21"/>
                <w:szCs w:val="21"/>
                <w:lang w:eastAsia="zh-CN"/>
              </w:rPr>
              <w:t>经营部</w:t>
            </w:r>
            <w:r>
              <w:rPr>
                <w:rFonts w:hint="eastAsia" w:ascii="宋体" w:hAnsi="宋体" w:eastAsia="宋体" w:cs="宋体"/>
                <w:sz w:val="21"/>
                <w:szCs w:val="21"/>
              </w:rPr>
              <w:t>的质量目标共</w:t>
            </w:r>
            <w:r>
              <w:rPr>
                <w:rFonts w:hint="eastAsia" w:ascii="宋体" w:hAnsi="宋体" w:eastAsia="宋体" w:cs="宋体"/>
                <w:sz w:val="21"/>
                <w:szCs w:val="21"/>
                <w:lang w:val="en-US" w:eastAsia="zh-CN"/>
              </w:rPr>
              <w:t>4</w:t>
            </w:r>
            <w:r>
              <w:rPr>
                <w:rFonts w:hint="eastAsia" w:ascii="宋体" w:hAnsi="宋体" w:eastAsia="宋体" w:cs="宋体"/>
                <w:sz w:val="21"/>
                <w:szCs w:val="21"/>
              </w:rPr>
              <w:t>项，办公室制定了质量目标的考核方法和考核频次。</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1、合同评审率为100%；考核方法：</w:t>
            </w:r>
            <w:r>
              <w:rPr>
                <w:rFonts w:hint="eastAsia" w:ascii="宋体" w:hAnsi="宋体" w:eastAsia="宋体" w:cs="宋体"/>
                <w:sz w:val="21"/>
                <w:szCs w:val="21"/>
                <w:lang w:val="de-DE"/>
              </w:rPr>
              <w:t>考核期内</w:t>
            </w:r>
            <w:r>
              <w:rPr>
                <w:rFonts w:hint="eastAsia" w:ascii="宋体" w:hAnsi="宋体" w:eastAsia="宋体" w:cs="宋体"/>
                <w:sz w:val="21"/>
                <w:szCs w:val="21"/>
              </w:rPr>
              <w:t>评审的合同数量/投标的合同总数*100%</w:t>
            </w:r>
            <w:r>
              <w:rPr>
                <w:rFonts w:hint="eastAsia" w:ascii="宋体" w:hAnsi="宋体" w:eastAsia="宋体" w:cs="宋体"/>
                <w:sz w:val="21"/>
                <w:szCs w:val="21"/>
                <w:lang w:val="de-DE"/>
              </w:rPr>
              <w:t>；</w:t>
            </w:r>
            <w:r>
              <w:rPr>
                <w:rFonts w:hint="eastAsia" w:ascii="宋体" w:hAnsi="宋体" w:eastAsia="宋体" w:cs="宋体"/>
                <w:sz w:val="21"/>
                <w:szCs w:val="21"/>
              </w:rPr>
              <w:t>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2、顾客满意率9</w:t>
            </w:r>
            <w:r>
              <w:rPr>
                <w:rFonts w:hint="eastAsia" w:ascii="宋体" w:hAnsi="宋体" w:eastAsia="宋体" w:cs="宋体"/>
                <w:sz w:val="21"/>
                <w:szCs w:val="21"/>
                <w:lang w:val="en-US" w:eastAsia="zh-CN"/>
              </w:rPr>
              <w:t>5</w:t>
            </w:r>
            <w:r>
              <w:rPr>
                <w:rFonts w:hint="eastAsia" w:ascii="宋体" w:hAnsi="宋体" w:eastAsia="宋体" w:cs="宋体"/>
                <w:sz w:val="21"/>
                <w:szCs w:val="21"/>
              </w:rPr>
              <w:t>％以上；考核方法：考核期内</w:t>
            </w:r>
            <w:r>
              <w:rPr>
                <w:rFonts w:hint="eastAsia" w:ascii="宋体" w:hAnsi="宋体" w:eastAsia="宋体" w:cs="宋体"/>
                <w:sz w:val="21"/>
                <w:szCs w:val="21"/>
                <w:lang w:val="de-DE"/>
              </w:rPr>
              <w:t>顾客</w:t>
            </w:r>
            <w:r>
              <w:rPr>
                <w:rFonts w:hint="eastAsia" w:ascii="宋体" w:hAnsi="宋体" w:eastAsia="宋体" w:cs="宋体"/>
                <w:sz w:val="21"/>
                <w:szCs w:val="21"/>
              </w:rPr>
              <w:t>满意总分数/顾客数*100%；考核频次：每年一次。</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供方评价率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%；考核方法：应评价供方数量/所有供方数量*100%；考核频次：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采购物资合格率</w:t>
            </w:r>
            <w:r>
              <w:rPr>
                <w:rFonts w:hint="eastAsia" w:ascii="宋体" w:hAnsi="宋体" w:eastAsia="宋体" w:cs="宋体"/>
                <w:sz w:val="21"/>
                <w:szCs w:val="21"/>
                <w:lang w:val="en-US" w:eastAsia="zh-CN"/>
              </w:rPr>
              <w:t>≧95</w:t>
            </w:r>
            <w:r>
              <w:rPr>
                <w:rFonts w:hint="eastAsia" w:ascii="宋体" w:hAnsi="宋体" w:eastAsia="宋体" w:cs="宋体"/>
                <w:sz w:val="21"/>
                <w:szCs w:val="21"/>
              </w:rPr>
              <w:t>%；考核方法：采购入库物资合格次数/采购物资次数*100%；考核频次：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查看的</w:t>
            </w:r>
            <w:r>
              <w:rPr>
                <w:rFonts w:hint="eastAsia" w:ascii="宋体" w:hAnsi="宋体" w:eastAsia="宋体" w:cs="宋体"/>
                <w:sz w:val="21"/>
                <w:szCs w:val="21"/>
                <w:lang w:val="en-US" w:eastAsia="zh-CN"/>
              </w:rPr>
              <w:t>经营</w:t>
            </w:r>
            <w:r>
              <w:rPr>
                <w:rFonts w:hint="eastAsia" w:ascii="宋体" w:hAnsi="宋体" w:eastAsia="宋体" w:cs="宋体"/>
                <w:sz w:val="21"/>
                <w:szCs w:val="21"/>
                <w:lang w:eastAsia="zh-CN"/>
              </w:rPr>
              <w:t>部</w:t>
            </w:r>
            <w:r>
              <w:rPr>
                <w:rFonts w:hint="eastAsia" w:ascii="宋体" w:hAnsi="宋体" w:eastAsia="宋体" w:cs="宋体"/>
                <w:sz w:val="21"/>
                <w:szCs w:val="21"/>
              </w:rPr>
              <w:t>2019年6月-20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月质量目标完成情况统计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因疫情影响，统计到5月</w:t>
            </w:r>
            <w:r>
              <w:rPr>
                <w:rFonts w:hint="eastAsia" w:ascii="宋体" w:hAnsi="宋体" w:eastAsia="宋体" w:cs="宋体"/>
                <w:sz w:val="21"/>
                <w:szCs w:val="21"/>
                <w:lang w:eastAsia="zh-CN"/>
              </w:rPr>
              <w:t>）</w:t>
            </w:r>
            <w:r>
              <w:rPr>
                <w:rFonts w:hint="eastAsia" w:ascii="宋体" w:hAnsi="宋体" w:eastAsia="宋体" w:cs="宋体"/>
                <w:sz w:val="21"/>
                <w:szCs w:val="21"/>
              </w:rPr>
              <w:t>：</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目标值                                      实测值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结论</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1、合同评审率为100%；                       100%       </w:t>
            </w:r>
            <w:r>
              <w:rPr>
                <w:rFonts w:hint="eastAsia" w:ascii="宋体" w:hAnsi="宋体" w:cs="宋体"/>
                <w:sz w:val="21"/>
                <w:szCs w:val="21"/>
                <w:lang w:val="en-US" w:eastAsia="zh-CN"/>
              </w:rPr>
              <w:t xml:space="preserve">  </w:t>
            </w:r>
            <w:r>
              <w:rPr>
                <w:rFonts w:hint="eastAsia" w:ascii="宋体" w:hAnsi="宋体" w:eastAsia="宋体" w:cs="宋体"/>
                <w:sz w:val="21"/>
                <w:szCs w:val="21"/>
              </w:rPr>
              <w:t>完成</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2、顾客满意率9</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％以上；                      </w:t>
            </w:r>
            <w:r>
              <w:rPr>
                <w:rFonts w:hint="eastAsia" w:ascii="宋体" w:hAnsi="宋体" w:eastAsia="宋体" w:cs="宋体"/>
                <w:sz w:val="21"/>
                <w:szCs w:val="21"/>
                <w:lang w:val="en-US" w:eastAsia="zh-CN"/>
              </w:rPr>
              <w:t>93</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完成</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、供方评价率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 xml:space="preserve">%；                         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、采购物资合格率</w:t>
            </w:r>
            <w:r>
              <w:rPr>
                <w:rFonts w:hint="eastAsia" w:ascii="宋体" w:hAnsi="宋体" w:eastAsia="宋体" w:cs="宋体"/>
                <w:sz w:val="21"/>
                <w:szCs w:val="21"/>
                <w:lang w:val="en-US" w:eastAsia="zh-CN"/>
              </w:rPr>
              <w:t>≧95</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统计人：刘嘉雯；评价时间：20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。部门新版质量体系运行以来的质量目标已实现。</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center"/>
              <w:rPr>
                <w:rFonts w:hint="eastAsia" w:ascii="宋体" w:hAnsi="宋体" w:eastAsia="宋体" w:cs="宋体"/>
                <w:snapToGrid w:val="0"/>
                <w:kern w:val="0"/>
                <w:sz w:val="21"/>
                <w:szCs w:val="21"/>
              </w:rPr>
            </w:pPr>
            <w:r>
              <w:rPr>
                <w:rFonts w:hint="eastAsia" w:ascii="宋体" w:hAnsi="宋体" w:eastAsia="宋体" w:cs="宋体"/>
                <w:sz w:val="21"/>
                <w:szCs w:val="21"/>
                <w:highlight w:val="none"/>
              </w:rPr>
              <w:t>总则</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8.2.1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经查：公司质量手册8.2章节，</w:t>
            </w:r>
            <w:r>
              <w:rPr>
                <w:rFonts w:hint="eastAsia" w:ascii="宋体" w:hAnsi="宋体" w:eastAsia="宋体" w:cs="宋体"/>
                <w:sz w:val="21"/>
                <w:szCs w:val="21"/>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公司目前Q:</w:t>
            </w:r>
            <w:r>
              <w:rPr>
                <w:rFonts w:hint="eastAsia" w:ascii="宋体" w:hAnsi="宋体" w:eastAsia="宋体" w:cs="宋体"/>
                <w:sz w:val="21"/>
                <w:szCs w:val="21"/>
                <w:lang w:eastAsia="zh-CN" w:bidi="ar"/>
              </w:rPr>
              <w:t>电力行业计算机信息系统的运行维护服务</w:t>
            </w:r>
            <w:r>
              <w:rPr>
                <w:rFonts w:hint="eastAsia" w:ascii="宋体" w:hAnsi="宋体" w:eastAsia="宋体" w:cs="宋体"/>
                <w:sz w:val="21"/>
                <w:szCs w:val="21"/>
                <w:lang w:bidi="ar"/>
              </w:rPr>
              <w:t>的顾客主要分布</w:t>
            </w:r>
            <w:r>
              <w:rPr>
                <w:rFonts w:hint="eastAsia" w:ascii="宋体" w:hAnsi="宋体" w:eastAsia="宋体" w:cs="宋体"/>
                <w:sz w:val="21"/>
                <w:szCs w:val="21"/>
                <w:lang w:val="en-US" w:eastAsia="zh-CN" w:bidi="ar"/>
              </w:rPr>
              <w:t>西安</w:t>
            </w:r>
            <w:r>
              <w:rPr>
                <w:rFonts w:hint="eastAsia" w:ascii="宋体" w:hAnsi="宋体" w:eastAsia="宋体" w:cs="宋体"/>
                <w:sz w:val="21"/>
                <w:szCs w:val="21"/>
                <w:lang w:bidi="ar"/>
              </w:rPr>
              <w:t>、</w:t>
            </w:r>
            <w:r>
              <w:rPr>
                <w:rFonts w:hint="eastAsia" w:ascii="宋体" w:hAnsi="宋体" w:eastAsia="宋体" w:cs="宋体"/>
                <w:sz w:val="21"/>
                <w:szCs w:val="21"/>
                <w:lang w:val="en-US" w:eastAsia="zh-CN" w:bidi="ar"/>
              </w:rPr>
              <w:t>陕西</w:t>
            </w:r>
            <w:r>
              <w:rPr>
                <w:rFonts w:hint="eastAsia" w:ascii="宋体" w:hAnsi="宋体" w:eastAsia="宋体" w:cs="宋体"/>
                <w:sz w:val="21"/>
                <w:szCs w:val="21"/>
                <w:lang w:bidi="ar"/>
              </w:rPr>
              <w:t>、</w:t>
            </w:r>
            <w:r>
              <w:rPr>
                <w:rFonts w:hint="eastAsia" w:ascii="宋体" w:hAnsi="宋体" w:eastAsia="宋体" w:cs="宋体"/>
                <w:sz w:val="21"/>
                <w:szCs w:val="21"/>
                <w:lang w:val="en-US" w:eastAsia="zh-CN" w:bidi="ar"/>
              </w:rPr>
              <w:t>新疆</w:t>
            </w:r>
            <w:r>
              <w:rPr>
                <w:rFonts w:hint="eastAsia" w:ascii="宋体" w:hAnsi="宋体" w:eastAsia="宋体" w:cs="宋体"/>
                <w:sz w:val="21"/>
                <w:szCs w:val="21"/>
                <w:lang w:bidi="ar"/>
              </w:rPr>
              <w:t>等地区。部门建立的“顾客档案”对顾客名称、地址、联系人、联系方式等相关信息登记清晰。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部门于2019.12</w:t>
            </w:r>
            <w:r>
              <w:rPr>
                <w:rFonts w:hint="eastAsia" w:ascii="宋体" w:hAnsi="宋体" w:eastAsia="宋体" w:cs="宋体"/>
                <w:sz w:val="21"/>
                <w:szCs w:val="21"/>
                <w:lang w:val="en-US" w:eastAsia="zh-CN"/>
              </w:rPr>
              <w:t>.10</w:t>
            </w:r>
            <w:r>
              <w:rPr>
                <w:rFonts w:hint="eastAsia" w:ascii="宋体" w:hAnsi="宋体" w:eastAsia="宋体" w:cs="宋体"/>
                <w:sz w:val="21"/>
                <w:szCs w:val="21"/>
              </w:rPr>
              <w:t>初按策划开展了顾客满意度的调查和分析（见本部门9.1.2检查表）。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部门与顾客沟通的过程符合要求。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highlight w:val="none"/>
              </w:rPr>
              <w:t>产品要求的确定</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8.2.2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w:t>
            </w:r>
            <w:r>
              <w:rPr>
                <w:rFonts w:hint="eastAsia" w:ascii="宋体" w:hAnsi="宋体" w:eastAsia="宋体" w:cs="宋体"/>
                <w:sz w:val="21"/>
                <w:szCs w:val="21"/>
                <w:lang w:bidi="ar"/>
              </w:rPr>
              <w:t>Q:</w:t>
            </w:r>
            <w:r>
              <w:rPr>
                <w:rFonts w:hint="eastAsia" w:ascii="宋体" w:hAnsi="宋体" w:eastAsia="宋体" w:cs="宋体"/>
                <w:sz w:val="21"/>
                <w:szCs w:val="21"/>
                <w:lang w:eastAsia="zh-CN" w:bidi="ar"/>
              </w:rPr>
              <w:t>电力行业计算机信息系统的运行维护服务</w:t>
            </w:r>
            <w:r>
              <w:rPr>
                <w:rFonts w:hint="eastAsia" w:ascii="宋体" w:hAnsi="宋体" w:eastAsia="宋体" w:cs="宋体"/>
                <w:sz w:val="21"/>
                <w:szCs w:val="21"/>
              </w:rPr>
              <w:t>有关要求由顾客提出，公司按顾客要求组织</w:t>
            </w:r>
            <w:r>
              <w:rPr>
                <w:rFonts w:hint="eastAsia" w:ascii="宋体" w:hAnsi="宋体" w:eastAsia="宋体" w:cs="宋体"/>
                <w:sz w:val="21"/>
                <w:szCs w:val="21"/>
                <w:lang w:bidi="ar"/>
              </w:rPr>
              <w:t>Q:</w:t>
            </w:r>
            <w:r>
              <w:rPr>
                <w:rFonts w:hint="eastAsia" w:ascii="宋体" w:hAnsi="宋体" w:eastAsia="宋体" w:cs="宋体"/>
                <w:sz w:val="21"/>
                <w:szCs w:val="21"/>
                <w:lang w:eastAsia="zh-CN" w:bidi="ar"/>
              </w:rPr>
              <w:t>电力行业计算机信息系统的运行维护服务</w:t>
            </w:r>
            <w:r>
              <w:rPr>
                <w:rFonts w:hint="eastAsia" w:ascii="宋体" w:hAnsi="宋体" w:eastAsia="宋体" w:cs="宋体"/>
                <w:sz w:val="21"/>
                <w:szCs w:val="21"/>
              </w:rPr>
              <w:t>与交付。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部门主管人员通过合同签订前对顾客提出的产品有关要求进行充分沟通，了解顾客要求，并填写“合同评审表”，提交部门领导组织产品有关要求评审。</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产品有关要求的评审</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8.2.3</w:t>
            </w:r>
          </w:p>
        </w:tc>
        <w:tc>
          <w:tcPr>
            <w:tcW w:w="10004" w:type="dxa"/>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抽2019.</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对顾客-</w:t>
            </w:r>
            <w:r>
              <w:rPr>
                <w:rFonts w:hint="eastAsia" w:ascii="宋体" w:hAnsi="宋体" w:eastAsia="宋体" w:cs="宋体"/>
                <w:sz w:val="21"/>
                <w:szCs w:val="21"/>
                <w:lang w:val="en-US" w:eastAsia="zh-CN"/>
              </w:rPr>
              <w:t>陕西朗知方林电子科技有限公司</w:t>
            </w:r>
            <w:r>
              <w:rPr>
                <w:rFonts w:hint="eastAsia" w:ascii="宋体" w:hAnsi="宋体" w:eastAsia="宋体" w:cs="宋体"/>
                <w:sz w:val="21"/>
                <w:szCs w:val="21"/>
              </w:rPr>
              <w:t>拟</w:t>
            </w:r>
            <w:r>
              <w:rPr>
                <w:rFonts w:hint="eastAsia" w:ascii="宋体" w:hAnsi="宋体" w:eastAsia="宋体" w:cs="宋体"/>
                <w:color w:val="auto"/>
                <w:sz w:val="21"/>
                <w:szCs w:val="21"/>
                <w:lang w:val="en-US" w:eastAsia="zh-CN"/>
              </w:rPr>
              <w:t>签订</w:t>
            </w:r>
            <w:r>
              <w:rPr>
                <w:rFonts w:hint="eastAsia" w:ascii="宋体" w:hAnsi="宋体" w:eastAsia="宋体" w:cs="宋体"/>
                <w:color w:val="auto"/>
                <w:sz w:val="21"/>
                <w:szCs w:val="21"/>
              </w:rPr>
              <w:t>：新疆地区基于统一权限平台的统一身份认证管理系统委托实施服务项目的“合同评审表”（合同编号：</w:t>
            </w:r>
            <w:r>
              <w:rPr>
                <w:rFonts w:hint="eastAsia" w:ascii="宋体" w:hAnsi="宋体" w:eastAsia="宋体" w:cs="宋体"/>
                <w:color w:val="auto"/>
                <w:sz w:val="21"/>
                <w:szCs w:val="21"/>
                <w:lang w:val="en-US" w:eastAsia="zh-CN"/>
              </w:rPr>
              <w:t>SGTYHT/17-XX-206</w:t>
            </w:r>
            <w:r>
              <w:rPr>
                <w:rFonts w:hint="eastAsia" w:ascii="宋体" w:hAnsi="宋体" w:eastAsia="宋体" w:cs="宋体"/>
                <w:color w:val="auto"/>
                <w:sz w:val="21"/>
                <w:szCs w:val="21"/>
              </w:rPr>
              <w:t>），包括了</w:t>
            </w:r>
            <w:r>
              <w:rPr>
                <w:rFonts w:hint="eastAsia" w:ascii="宋体" w:hAnsi="宋体" w:eastAsia="宋体" w:cs="宋体"/>
                <w:color w:val="auto"/>
                <w:sz w:val="21"/>
                <w:szCs w:val="21"/>
                <w:lang w:val="en-US" w:eastAsia="zh-CN"/>
              </w:rPr>
              <w:t>质量要求和技术标准</w:t>
            </w:r>
            <w:r>
              <w:rPr>
                <w:rFonts w:hint="eastAsia" w:ascii="宋体" w:hAnsi="宋体" w:eastAsia="宋体" w:cs="宋体"/>
                <w:color w:val="auto"/>
                <w:sz w:val="21"/>
                <w:szCs w:val="21"/>
              </w:rPr>
              <w:t>等顾客要求，公司</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能力、价格等评审内容，公司办公室、</w:t>
            </w: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工程技术部</w:t>
            </w:r>
            <w:r>
              <w:rPr>
                <w:rFonts w:hint="eastAsia" w:ascii="宋体" w:hAnsi="宋体" w:eastAsia="宋体" w:cs="宋体"/>
                <w:color w:val="auto"/>
                <w:sz w:val="21"/>
                <w:szCs w:val="21"/>
              </w:rPr>
              <w:t>的主管人员参加了评审。评审意见：顾客产品要求明确，公司具备按期履约能力，同意签订合同。评审意见经</w:t>
            </w: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经理</w:t>
            </w:r>
            <w:r>
              <w:rPr>
                <w:rFonts w:hint="eastAsia" w:ascii="宋体" w:hAnsi="宋体" w:eastAsia="宋体" w:cs="宋体"/>
                <w:color w:val="auto"/>
                <w:sz w:val="21"/>
                <w:szCs w:val="21"/>
                <w:lang w:eastAsia="zh-CN" w:bidi="ar"/>
              </w:rPr>
              <w:t>张亮</w:t>
            </w:r>
            <w:r>
              <w:rPr>
                <w:rFonts w:hint="eastAsia" w:ascii="宋体" w:hAnsi="宋体" w:eastAsia="宋体" w:cs="宋体"/>
                <w:color w:val="auto"/>
                <w:sz w:val="21"/>
                <w:szCs w:val="21"/>
              </w:rPr>
              <w:t>同意。2019.</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部门代表公司与顾客签订了该项目</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再抽20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对顾客方-</w:t>
            </w:r>
            <w:r>
              <w:rPr>
                <w:rFonts w:hint="eastAsia" w:ascii="宋体" w:hAnsi="宋体" w:eastAsia="宋体" w:cs="宋体"/>
                <w:color w:val="auto"/>
                <w:sz w:val="21"/>
                <w:szCs w:val="21"/>
                <w:lang w:val="en-US" w:eastAsia="zh-CN"/>
              </w:rPr>
              <w:t>陕西朗知方林电子科技有限公司</w:t>
            </w:r>
            <w:r>
              <w:rPr>
                <w:rFonts w:hint="eastAsia" w:ascii="宋体" w:hAnsi="宋体" w:eastAsia="宋体" w:cs="宋体"/>
                <w:color w:val="auto"/>
                <w:sz w:val="21"/>
                <w:szCs w:val="21"/>
              </w:rPr>
              <w:t>拟</w:t>
            </w:r>
            <w:r>
              <w:rPr>
                <w:rFonts w:hint="eastAsia" w:ascii="宋体" w:hAnsi="宋体" w:eastAsia="宋体" w:cs="宋体"/>
                <w:color w:val="auto"/>
                <w:sz w:val="21"/>
                <w:szCs w:val="21"/>
                <w:lang w:val="en-US" w:eastAsia="zh-CN"/>
              </w:rPr>
              <w:t>签订</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陕西</w:t>
            </w:r>
            <w:r>
              <w:rPr>
                <w:rFonts w:hint="eastAsia" w:ascii="宋体" w:hAnsi="宋体" w:eastAsia="宋体" w:cs="宋体"/>
                <w:color w:val="auto"/>
                <w:sz w:val="21"/>
                <w:szCs w:val="21"/>
              </w:rPr>
              <w:t>地区统一身份认证管理系统国产化（去目录）委托实施服务项目的“合同评审表”</w:t>
            </w:r>
            <w:r>
              <w:rPr>
                <w:rFonts w:hint="eastAsia" w:ascii="宋体" w:hAnsi="宋体" w:eastAsia="宋体" w:cs="宋体"/>
                <w:sz w:val="21"/>
                <w:szCs w:val="21"/>
              </w:rPr>
              <w:t>，包括了</w:t>
            </w:r>
            <w:r>
              <w:rPr>
                <w:rFonts w:hint="eastAsia" w:ascii="宋体" w:hAnsi="宋体" w:eastAsia="宋体" w:cs="宋体"/>
                <w:sz w:val="21"/>
                <w:szCs w:val="21"/>
                <w:lang w:val="en-US" w:eastAsia="zh-CN"/>
              </w:rPr>
              <w:t>质量要求和技术标准</w:t>
            </w:r>
            <w:r>
              <w:rPr>
                <w:rFonts w:hint="eastAsia" w:ascii="宋体" w:hAnsi="宋体" w:eastAsia="宋体" w:cs="宋体"/>
                <w:sz w:val="21"/>
                <w:szCs w:val="21"/>
              </w:rPr>
              <w:t>等顾客要求，公司</w:t>
            </w:r>
            <w:r>
              <w:rPr>
                <w:rFonts w:hint="eastAsia" w:ascii="宋体" w:hAnsi="宋体" w:eastAsia="宋体" w:cs="宋体"/>
                <w:sz w:val="21"/>
                <w:szCs w:val="21"/>
                <w:lang w:val="en-US" w:eastAsia="zh-CN"/>
              </w:rPr>
              <w:t>服务</w:t>
            </w:r>
            <w:r>
              <w:rPr>
                <w:rFonts w:hint="eastAsia" w:ascii="宋体" w:hAnsi="宋体" w:eastAsia="宋体" w:cs="宋体"/>
                <w:sz w:val="21"/>
                <w:szCs w:val="21"/>
              </w:rPr>
              <w:t>能力、价格等评审内容，公司办公室、</w:t>
            </w:r>
            <w:r>
              <w:rPr>
                <w:rFonts w:hint="eastAsia" w:ascii="宋体" w:hAnsi="宋体" w:eastAsia="宋体" w:cs="宋体"/>
                <w:sz w:val="21"/>
                <w:szCs w:val="21"/>
                <w:lang w:eastAsia="zh-CN"/>
              </w:rPr>
              <w:t>经营部</w:t>
            </w:r>
            <w:r>
              <w:rPr>
                <w:rFonts w:hint="eastAsia" w:ascii="宋体" w:hAnsi="宋体" w:eastAsia="宋体" w:cs="宋体"/>
                <w:sz w:val="21"/>
                <w:szCs w:val="21"/>
              </w:rPr>
              <w:t>、</w:t>
            </w:r>
            <w:r>
              <w:rPr>
                <w:rFonts w:hint="eastAsia" w:ascii="宋体" w:hAnsi="宋体" w:eastAsia="宋体" w:cs="宋体"/>
                <w:sz w:val="21"/>
                <w:szCs w:val="21"/>
                <w:lang w:eastAsia="zh-CN"/>
              </w:rPr>
              <w:t>工程技术部</w:t>
            </w:r>
            <w:r>
              <w:rPr>
                <w:rFonts w:hint="eastAsia" w:ascii="宋体" w:hAnsi="宋体" w:eastAsia="宋体" w:cs="宋体"/>
                <w:sz w:val="21"/>
                <w:szCs w:val="21"/>
              </w:rPr>
              <w:t>的主管人员参加了评审。评审意见：顾客产品要求明确，公司具备按期履约能力，同意签订合同。评审意见经</w:t>
            </w:r>
            <w:r>
              <w:rPr>
                <w:rFonts w:hint="eastAsia" w:ascii="宋体" w:hAnsi="宋体" w:eastAsia="宋体" w:cs="宋体"/>
                <w:sz w:val="21"/>
                <w:szCs w:val="21"/>
                <w:lang w:eastAsia="zh-CN"/>
              </w:rPr>
              <w:t>经营部</w:t>
            </w:r>
            <w:r>
              <w:rPr>
                <w:rFonts w:hint="eastAsia" w:ascii="宋体" w:hAnsi="宋体" w:eastAsia="宋体" w:cs="宋体"/>
                <w:sz w:val="21"/>
                <w:szCs w:val="21"/>
              </w:rPr>
              <w:t>经理</w:t>
            </w:r>
            <w:r>
              <w:rPr>
                <w:rFonts w:hint="eastAsia" w:ascii="宋体" w:hAnsi="宋体" w:eastAsia="宋体" w:cs="宋体"/>
                <w:sz w:val="21"/>
                <w:szCs w:val="21"/>
                <w:lang w:eastAsia="zh-CN" w:bidi="ar"/>
              </w:rPr>
              <w:t>张亮</w:t>
            </w:r>
            <w:r>
              <w:rPr>
                <w:rFonts w:hint="eastAsia" w:ascii="宋体" w:hAnsi="宋体" w:eastAsia="宋体" w:cs="宋体"/>
                <w:sz w:val="21"/>
                <w:szCs w:val="21"/>
              </w:rPr>
              <w:t>同意。20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部门代表公司与顾客签订了该项目</w:t>
            </w:r>
            <w:r>
              <w:rPr>
                <w:rFonts w:hint="eastAsia" w:ascii="宋体" w:hAnsi="宋体" w:eastAsia="宋体" w:cs="宋体"/>
                <w:sz w:val="21"/>
                <w:szCs w:val="21"/>
                <w:lang w:val="en-US" w:eastAsia="zh-CN"/>
              </w:rPr>
              <w:t>服务</w:t>
            </w:r>
            <w:r>
              <w:rPr>
                <w:rFonts w:hint="eastAsia" w:ascii="宋体" w:hAnsi="宋体" w:eastAsia="宋体" w:cs="宋体"/>
                <w:sz w:val="21"/>
                <w:szCs w:val="21"/>
              </w:rPr>
              <w:t>合同。</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产品有关要求的更改控制</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8.2.4</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根据部门负责人介绍，公司按GB/T19001-2016标准建立的质量体系运行以来，没有</w:t>
            </w:r>
            <w:r>
              <w:rPr>
                <w:rFonts w:hint="eastAsia" w:ascii="宋体" w:hAnsi="宋体" w:eastAsia="宋体" w:cs="宋体"/>
                <w:sz w:val="21"/>
                <w:szCs w:val="21"/>
                <w:lang w:bidi="ar"/>
              </w:rPr>
              <w:t>Q:</w:t>
            </w:r>
            <w:r>
              <w:rPr>
                <w:rFonts w:hint="eastAsia" w:ascii="宋体" w:hAnsi="宋体" w:eastAsia="宋体" w:cs="宋体"/>
                <w:sz w:val="21"/>
                <w:szCs w:val="21"/>
                <w:lang w:eastAsia="zh-CN" w:bidi="ar"/>
              </w:rPr>
              <w:t>电力行业计算机信息系统的运行维护服务</w:t>
            </w:r>
            <w:r>
              <w:rPr>
                <w:rFonts w:hint="eastAsia" w:ascii="宋体" w:hAnsi="宋体" w:eastAsia="宋体" w:cs="宋体"/>
                <w:sz w:val="21"/>
                <w:szCs w:val="21"/>
              </w:rPr>
              <w:t xml:space="preserve">的合同（产品和服务要求）变更情况发生。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部门负责人介绍，如发生变更，由部门主管人员与甲方进行沟通后，将沟通后的产品有关要求的变更信息报部门领导组织进行评审，评审通过后，</w:t>
            </w:r>
            <w:r>
              <w:rPr>
                <w:rFonts w:hint="eastAsia" w:ascii="宋体" w:hAnsi="宋体" w:eastAsia="宋体" w:cs="宋体"/>
                <w:sz w:val="21"/>
                <w:szCs w:val="21"/>
                <w:lang w:eastAsia="zh-CN"/>
              </w:rPr>
              <w:t>经营部</w:t>
            </w:r>
            <w:r>
              <w:rPr>
                <w:rFonts w:hint="eastAsia" w:ascii="宋体" w:hAnsi="宋体" w:eastAsia="宋体" w:cs="宋体"/>
                <w:sz w:val="21"/>
                <w:szCs w:val="21"/>
              </w:rPr>
              <w:t>负责将产品有关要求的变更信息向公司相关部门/人员进行传达，确保相关人员知道已变更的要求。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val="0"/>
                <w:bCs w:val="0"/>
                <w:sz w:val="21"/>
                <w:szCs w:val="21"/>
              </w:rPr>
              <w:t>外部提供产品和服务的控制</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Q8.4.1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经查：公司编制了“</w:t>
            </w:r>
            <w:r>
              <w:rPr>
                <w:rFonts w:hint="eastAsia" w:ascii="宋体" w:hAnsi="宋体" w:eastAsia="宋体" w:cs="宋体"/>
                <w:sz w:val="21"/>
                <w:szCs w:val="21"/>
                <w:lang w:eastAsia="zh-CN"/>
              </w:rPr>
              <w:t>外部提供产品、服务和过程控制程序</w:t>
            </w:r>
            <w:r>
              <w:rPr>
                <w:rFonts w:hint="eastAsia" w:ascii="宋体" w:hAnsi="宋体" w:eastAsia="宋体" w:cs="宋体"/>
                <w:sz w:val="21"/>
                <w:szCs w:val="21"/>
              </w:rPr>
              <w:t>”，明确了对外部供方的控制类型和程度，对外部供方提供的过程、产品和服务实施的控制方法。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公司Q:</w:t>
            </w:r>
            <w:r>
              <w:rPr>
                <w:rFonts w:hint="eastAsia" w:ascii="宋体" w:hAnsi="宋体" w:eastAsia="宋体" w:cs="宋体"/>
                <w:sz w:val="21"/>
                <w:szCs w:val="21"/>
                <w:lang w:eastAsia="zh-CN"/>
              </w:rPr>
              <w:t>电力行业计算机信息系统的运行维护服务</w:t>
            </w:r>
            <w:r>
              <w:rPr>
                <w:rFonts w:hint="eastAsia" w:ascii="宋体" w:hAnsi="宋体" w:eastAsia="宋体" w:cs="宋体"/>
                <w:sz w:val="21"/>
                <w:szCs w:val="21"/>
              </w:rPr>
              <w:t>涉及的外部供方提供的过程、产品和服务，主要包括：</w:t>
            </w:r>
            <w:r>
              <w:rPr>
                <w:rFonts w:hint="eastAsia" w:ascii="宋体" w:hAnsi="宋体" w:eastAsia="宋体" w:cs="宋体"/>
                <w:sz w:val="21"/>
                <w:szCs w:val="21"/>
                <w:lang w:val="en-US" w:eastAsia="zh-CN"/>
              </w:rPr>
              <w:t>办公耗材用品的采购</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2019.</w:t>
            </w:r>
            <w:r>
              <w:rPr>
                <w:rFonts w:hint="eastAsia" w:ascii="宋体" w:hAnsi="宋体" w:eastAsia="宋体" w:cs="宋体"/>
                <w:sz w:val="21"/>
                <w:szCs w:val="21"/>
                <w:lang w:val="en-US" w:eastAsia="zh-CN"/>
              </w:rPr>
              <w:t>9.10经营部</w:t>
            </w:r>
            <w:r>
              <w:rPr>
                <w:rFonts w:hint="eastAsia" w:ascii="宋体" w:hAnsi="宋体" w:eastAsia="宋体" w:cs="宋体"/>
                <w:sz w:val="21"/>
                <w:szCs w:val="21"/>
              </w:rPr>
              <w:t>按策划都供方</w:t>
            </w:r>
            <w:r>
              <w:rPr>
                <w:rFonts w:hint="eastAsia" w:ascii="宋体" w:hAnsi="宋体" w:eastAsia="宋体" w:cs="宋体"/>
                <w:color w:val="000000"/>
                <w:sz w:val="21"/>
                <w:szCs w:val="21"/>
              </w:rPr>
              <w:t>进行了评价。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抽查的2019.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.10对</w:t>
            </w:r>
            <w:r>
              <w:rPr>
                <w:rFonts w:hint="eastAsia" w:ascii="宋体" w:hAnsi="宋体" w:eastAsia="宋体" w:cs="宋体"/>
                <w:color w:val="000000"/>
                <w:sz w:val="21"/>
                <w:szCs w:val="21"/>
                <w:lang w:eastAsia="zh-CN"/>
              </w:rPr>
              <w:t>京东商城</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计算机耗材、打印纸</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家供方/</w:t>
            </w:r>
            <w:r>
              <w:rPr>
                <w:rFonts w:hint="eastAsia" w:ascii="宋体" w:hAnsi="宋体" w:eastAsia="宋体" w:cs="宋体"/>
                <w:sz w:val="21"/>
                <w:szCs w:val="21"/>
              </w:rPr>
              <w:t>外协方</w:t>
            </w:r>
            <w:r>
              <w:rPr>
                <w:rFonts w:hint="eastAsia" w:ascii="宋体" w:hAnsi="宋体" w:eastAsia="宋体" w:cs="宋体"/>
                <w:color w:val="000000"/>
                <w:sz w:val="21"/>
                <w:szCs w:val="21"/>
              </w:rPr>
              <w:t>的“供方评价记录表”，包括</w:t>
            </w:r>
            <w:r>
              <w:rPr>
                <w:rFonts w:hint="eastAsia" w:ascii="宋体" w:hAnsi="宋体" w:eastAsia="宋体" w:cs="宋体"/>
                <w:sz w:val="21"/>
                <w:szCs w:val="21"/>
              </w:rPr>
              <w:t>：供方供货能力、产品质量水平、交付及时性、售后服务、价格等方面的相关内容，公司</w:t>
            </w:r>
            <w:r>
              <w:rPr>
                <w:rFonts w:hint="eastAsia" w:ascii="宋体" w:hAnsi="宋体" w:eastAsia="宋体" w:cs="宋体"/>
                <w:sz w:val="21"/>
                <w:szCs w:val="21"/>
                <w:lang w:val="en-US" w:eastAsia="zh-CN"/>
              </w:rPr>
              <w:t>经营部</w:t>
            </w:r>
            <w:r>
              <w:rPr>
                <w:rFonts w:hint="eastAsia" w:ascii="宋体" w:hAnsi="宋体" w:eastAsia="宋体" w:cs="宋体"/>
                <w:sz w:val="21"/>
                <w:szCs w:val="21"/>
              </w:rPr>
              <w:t>、办公室、</w:t>
            </w:r>
            <w:r>
              <w:rPr>
                <w:rFonts w:hint="eastAsia" w:ascii="宋体" w:hAnsi="宋体" w:eastAsia="宋体" w:cs="宋体"/>
                <w:sz w:val="21"/>
                <w:szCs w:val="21"/>
                <w:lang w:eastAsia="zh-CN"/>
              </w:rPr>
              <w:t>工程技术部</w:t>
            </w:r>
            <w:r>
              <w:rPr>
                <w:rFonts w:hint="eastAsia" w:ascii="宋体" w:hAnsi="宋体" w:eastAsia="宋体" w:cs="宋体"/>
                <w:sz w:val="21"/>
                <w:szCs w:val="21"/>
              </w:rPr>
              <w:t>的主管人员参加了评审。经评价，同意上述供方作为公司合格供方。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部门主管根据评价意见，编制</w:t>
            </w:r>
            <w:r>
              <w:rPr>
                <w:rFonts w:hint="eastAsia" w:ascii="宋体" w:hAnsi="宋体" w:eastAsia="宋体" w:cs="宋体"/>
                <w:color w:val="000000"/>
                <w:sz w:val="21"/>
                <w:szCs w:val="21"/>
              </w:rPr>
              <w:t>了“合格供方名录”，经总经理批准（共</w:t>
            </w:r>
            <w:r>
              <w:rPr>
                <w:rFonts w:hint="eastAsia" w:ascii="宋体" w:hAnsi="宋体" w:eastAsia="宋体" w:cs="宋体"/>
                <w:color w:val="0000FF"/>
                <w:sz w:val="21"/>
                <w:szCs w:val="21"/>
                <w:lang w:val="en-US" w:eastAsia="zh-CN"/>
              </w:rPr>
              <w:t>1</w:t>
            </w:r>
            <w:r>
              <w:rPr>
                <w:rFonts w:hint="eastAsia" w:ascii="宋体" w:hAnsi="宋体" w:eastAsia="宋体" w:cs="宋体"/>
                <w:color w:val="000000"/>
                <w:sz w:val="21"/>
                <w:szCs w:val="21"/>
              </w:rPr>
              <w:t>家 2019.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.10）。从体系运行以来，公司的“合格供方名录”无变化。</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外部供方的控制类型和程度</w:t>
            </w:r>
          </w:p>
        </w:tc>
        <w:tc>
          <w:tcPr>
            <w:tcW w:w="960"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8.4.</w:t>
            </w:r>
            <w:r>
              <w:rPr>
                <w:rFonts w:hint="eastAsia" w:ascii="宋体" w:hAnsi="宋体" w:eastAsia="宋体" w:cs="宋体"/>
                <w:sz w:val="21"/>
                <w:szCs w:val="21"/>
                <w:lang w:val="en-US" w:eastAsia="zh-CN"/>
              </w:rPr>
              <w:t>2</w:t>
            </w:r>
          </w:p>
          <w:p>
            <w:pPr>
              <w:spacing w:line="360" w:lineRule="auto"/>
              <w:jc w:val="left"/>
              <w:rPr>
                <w:rFonts w:hint="eastAsia" w:ascii="宋体" w:hAnsi="宋体" w:eastAsia="宋体" w:cs="宋体"/>
                <w:sz w:val="21"/>
                <w:szCs w:val="21"/>
                <w:lang w:val="en-US" w:eastAsia="zh-CN"/>
              </w:rPr>
            </w:pPr>
          </w:p>
        </w:tc>
        <w:tc>
          <w:tcPr>
            <w:tcW w:w="10004" w:type="dxa"/>
            <w:vAlign w:val="top"/>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提供给外部供方的信息</w:t>
            </w:r>
          </w:p>
        </w:tc>
        <w:tc>
          <w:tcPr>
            <w:tcW w:w="9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8.4.3</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Q8.6</w:t>
            </w:r>
          </w:p>
        </w:tc>
        <w:tc>
          <w:tcPr>
            <w:tcW w:w="10004" w:type="dxa"/>
            <w:vAlign w:val="top"/>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经查：“</w:t>
            </w:r>
            <w:r>
              <w:rPr>
                <w:rFonts w:hint="eastAsia" w:ascii="宋体" w:hAnsi="宋体" w:eastAsia="宋体" w:cs="宋体"/>
                <w:sz w:val="21"/>
                <w:szCs w:val="21"/>
                <w:lang w:eastAsia="zh-CN"/>
              </w:rPr>
              <w:t>外部提供产品、服务和过程控制程序</w:t>
            </w:r>
            <w:r>
              <w:rPr>
                <w:rFonts w:hint="eastAsia" w:ascii="宋体" w:hAnsi="宋体" w:eastAsia="宋体" w:cs="宋体"/>
                <w:sz w:val="21"/>
                <w:szCs w:val="21"/>
              </w:rPr>
              <w:t>”，规定了提供给外部供方信息的相关要求。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查看的部门2019.</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16</w:t>
            </w:r>
            <w:r>
              <w:rPr>
                <w:rFonts w:hint="eastAsia" w:ascii="宋体" w:hAnsi="宋体" w:eastAsia="宋体" w:cs="宋体"/>
                <w:sz w:val="21"/>
                <w:szCs w:val="21"/>
              </w:rPr>
              <w:t>编制的“采购计划”</w:t>
            </w:r>
          </w:p>
          <w:tbl>
            <w:tblPr>
              <w:tblStyle w:val="9"/>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0"/>
              <w:gridCol w:w="1050"/>
              <w:gridCol w:w="1317"/>
              <w:gridCol w:w="923"/>
              <w:gridCol w:w="13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1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品   名</w:t>
                  </w:r>
                </w:p>
              </w:tc>
              <w:tc>
                <w:tcPr>
                  <w:tcW w:w="89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  格</w:t>
                  </w:r>
                </w:p>
              </w:tc>
              <w:tc>
                <w:tcPr>
                  <w:tcW w:w="105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数量/单位</w:t>
                  </w:r>
                </w:p>
              </w:tc>
              <w:tc>
                <w:tcPr>
                  <w:tcW w:w="131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供货单位</w:t>
                  </w:r>
                </w:p>
              </w:tc>
              <w:tc>
                <w:tcPr>
                  <w:tcW w:w="92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地址</w:t>
                  </w:r>
                </w:p>
              </w:tc>
              <w:tc>
                <w:tcPr>
                  <w:tcW w:w="138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15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4"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打印纸</w:t>
                  </w:r>
                </w:p>
              </w:tc>
              <w:tc>
                <w:tcPr>
                  <w:tcW w:w="890"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0"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2箱</w:t>
                  </w:r>
                </w:p>
              </w:tc>
              <w:tc>
                <w:tcPr>
                  <w:tcW w:w="1317"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京东商城</w:t>
                  </w:r>
                </w:p>
              </w:tc>
              <w:tc>
                <w:tcPr>
                  <w:tcW w:w="923"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西安</w:t>
                  </w:r>
                </w:p>
              </w:tc>
              <w:tc>
                <w:tcPr>
                  <w:tcW w:w="1385" w:type="dxa"/>
                  <w:noWrap w:val="0"/>
                  <w:vAlign w:val="top"/>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京东商城客服</w:t>
                  </w:r>
                </w:p>
              </w:tc>
              <w:tc>
                <w:tcPr>
                  <w:tcW w:w="1155" w:type="dxa"/>
                  <w:noWrap w:val="0"/>
                  <w:vAlign w:val="center"/>
                </w:tcPr>
                <w:p>
                  <w:pPr>
                    <w:spacing w:line="360" w:lineRule="auto"/>
                    <w:rPr>
                      <w:rFonts w:hint="eastAsia" w:ascii="宋体" w:hAnsi="宋体" w:eastAsia="宋体" w:cs="宋体"/>
                      <w:sz w:val="21"/>
                      <w:szCs w:val="21"/>
                      <w:lang w:val="en-US"/>
                    </w:rPr>
                  </w:pPr>
                  <w:r>
                    <w:rPr>
                      <w:rFonts w:hint="eastAsia" w:ascii="宋体" w:hAnsi="宋体" w:eastAsia="宋体" w:cs="宋体"/>
                      <w:sz w:val="21"/>
                      <w:szCs w:val="21"/>
                      <w:lang w:eastAsia="zh-CN"/>
                    </w:rPr>
                    <w:t>2019</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14"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墨盒</w:t>
                  </w:r>
                </w:p>
              </w:tc>
              <w:tc>
                <w:tcPr>
                  <w:tcW w:w="890"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HP1020型</w:t>
                  </w:r>
                </w:p>
              </w:tc>
              <w:tc>
                <w:tcPr>
                  <w:tcW w:w="105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2个</w:t>
                  </w:r>
                </w:p>
              </w:tc>
              <w:tc>
                <w:tcPr>
                  <w:tcW w:w="1317"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京东商城</w:t>
                  </w:r>
                </w:p>
              </w:tc>
              <w:tc>
                <w:tcPr>
                  <w:tcW w:w="923"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西安</w:t>
                  </w:r>
                </w:p>
              </w:tc>
              <w:tc>
                <w:tcPr>
                  <w:tcW w:w="1385"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京东商城客服</w:t>
                  </w:r>
                </w:p>
              </w:tc>
              <w:tc>
                <w:tcPr>
                  <w:tcW w:w="1155"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2019</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18</w:t>
                  </w:r>
                </w:p>
              </w:tc>
            </w:tr>
          </w:tbl>
          <w:p>
            <w:pPr>
              <w:pStyle w:val="2"/>
              <w:spacing w:line="360" w:lineRule="auto"/>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bookmarkStart w:id="0" w:name="_GoBack"/>
            <w:bookmarkEnd w:id="0"/>
            <w:r>
              <w:rPr>
                <w:rFonts w:hint="eastAsia" w:ascii="宋体" w:hAnsi="宋体" w:eastAsia="宋体" w:cs="宋体"/>
                <w:sz w:val="21"/>
                <w:szCs w:val="21"/>
              </w:rPr>
              <w:t>采购计划经</w:t>
            </w:r>
            <w:r>
              <w:rPr>
                <w:rFonts w:hint="eastAsia" w:ascii="宋体" w:hAnsi="宋体" w:eastAsia="宋体" w:cs="宋体"/>
                <w:sz w:val="21"/>
                <w:szCs w:val="21"/>
                <w:lang w:val="en-US" w:eastAsia="zh-CN"/>
              </w:rPr>
              <w:t>经营部经理张亮审核，总经理</w:t>
            </w:r>
            <w:r>
              <w:rPr>
                <w:rFonts w:hint="eastAsia" w:ascii="宋体" w:hAnsi="宋体" w:eastAsia="宋体" w:cs="宋体"/>
                <w:sz w:val="21"/>
                <w:szCs w:val="21"/>
              </w:rPr>
              <w:t>批准。</w:t>
            </w:r>
          </w:p>
          <w:p>
            <w:pPr>
              <w:spacing w:line="360" w:lineRule="auto"/>
              <w:ind w:firstLine="420" w:firstLineChars="200"/>
              <w:rPr>
                <w:rFonts w:hint="eastAsia" w:ascii="宋体" w:hAnsi="宋体" w:eastAsia="宋体" w:cs="宋体"/>
                <w:color w:val="000000"/>
                <w:kern w:val="0"/>
                <w:sz w:val="21"/>
                <w:szCs w:val="21"/>
                <w:lang w:val="zh-CN"/>
              </w:rPr>
            </w:pPr>
            <w:r>
              <w:rPr>
                <w:rFonts w:hint="eastAsia" w:ascii="宋体" w:hAnsi="宋体" w:eastAsia="宋体" w:cs="宋体"/>
                <w:sz w:val="21"/>
                <w:szCs w:val="21"/>
              </w:rPr>
              <w:t>按公司质量体系职责分工，采购产品的进厂</w:t>
            </w:r>
            <w:r>
              <w:rPr>
                <w:rFonts w:hint="eastAsia" w:ascii="宋体" w:hAnsi="宋体" w:eastAsia="宋体" w:cs="宋体"/>
                <w:color w:val="000000"/>
                <w:kern w:val="0"/>
                <w:sz w:val="21"/>
                <w:szCs w:val="21"/>
                <w:lang w:val="zh-CN"/>
              </w:rPr>
              <w:t>检验（</w:t>
            </w:r>
            <w:r>
              <w:rPr>
                <w:rFonts w:hint="eastAsia" w:ascii="宋体" w:hAnsi="宋体" w:eastAsia="宋体" w:cs="宋体"/>
                <w:color w:val="000000"/>
                <w:kern w:val="0"/>
                <w:sz w:val="21"/>
                <w:szCs w:val="21"/>
              </w:rPr>
              <w:t>验证</w:t>
            </w:r>
            <w:r>
              <w:rPr>
                <w:rFonts w:hint="eastAsia" w:ascii="宋体" w:hAnsi="宋体" w:eastAsia="宋体" w:cs="宋体"/>
                <w:color w:val="000000"/>
                <w:kern w:val="0"/>
                <w:sz w:val="21"/>
                <w:szCs w:val="21"/>
                <w:lang w:val="zh-CN"/>
              </w:rPr>
              <w:t>）由</w:t>
            </w:r>
            <w:r>
              <w:rPr>
                <w:rFonts w:hint="eastAsia" w:ascii="宋体" w:hAnsi="宋体" w:eastAsia="宋体" w:cs="宋体"/>
                <w:color w:val="000000"/>
                <w:kern w:val="0"/>
                <w:sz w:val="21"/>
                <w:szCs w:val="21"/>
                <w:lang w:val="en-US" w:eastAsia="zh-CN"/>
              </w:rPr>
              <w:t>经营</w:t>
            </w:r>
            <w:r>
              <w:rPr>
                <w:rFonts w:hint="eastAsia" w:ascii="宋体" w:hAnsi="宋体" w:eastAsia="宋体" w:cs="宋体"/>
                <w:color w:val="000000"/>
                <w:kern w:val="0"/>
                <w:sz w:val="21"/>
                <w:szCs w:val="21"/>
                <w:lang w:eastAsia="zh-CN"/>
              </w:rPr>
              <w:t>部</w:t>
            </w:r>
            <w:r>
              <w:rPr>
                <w:rFonts w:hint="eastAsia" w:ascii="宋体" w:hAnsi="宋体" w:eastAsia="宋体" w:cs="宋体"/>
                <w:color w:val="000000"/>
                <w:kern w:val="0"/>
                <w:sz w:val="21"/>
                <w:szCs w:val="21"/>
                <w:lang w:val="zh-CN"/>
              </w:rPr>
              <w:t>负责，没有到供方现场验收产品情况，采购产品检验（</w:t>
            </w:r>
            <w:r>
              <w:rPr>
                <w:rFonts w:hint="eastAsia" w:ascii="宋体" w:hAnsi="宋体" w:eastAsia="宋体" w:cs="宋体"/>
                <w:color w:val="000000"/>
                <w:kern w:val="0"/>
                <w:sz w:val="21"/>
                <w:szCs w:val="21"/>
              </w:rPr>
              <w:t>验证</w:t>
            </w:r>
            <w:r>
              <w:rPr>
                <w:rFonts w:hint="eastAsia" w:ascii="宋体" w:hAnsi="宋体" w:eastAsia="宋体" w:cs="宋体"/>
                <w:color w:val="000000"/>
                <w:kern w:val="0"/>
                <w:sz w:val="21"/>
                <w:szCs w:val="21"/>
                <w:lang w:val="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抽查的2019.</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w:t>
            </w:r>
            <w:r>
              <w:rPr>
                <w:rFonts w:hint="eastAsia" w:ascii="宋体" w:hAnsi="宋体" w:eastAsia="宋体" w:cs="宋体"/>
                <w:sz w:val="21"/>
                <w:szCs w:val="21"/>
              </w:rPr>
              <w:t>采购物资验证记录表</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打印纸</w:t>
            </w:r>
            <w:r>
              <w:rPr>
                <w:rFonts w:hint="eastAsia" w:ascii="宋体" w:hAnsi="宋体" w:eastAsia="宋体" w:cs="宋体"/>
                <w:sz w:val="21"/>
                <w:szCs w:val="21"/>
              </w:rPr>
              <w:t>”（</w:t>
            </w:r>
            <w:r>
              <w:rPr>
                <w:rFonts w:hint="eastAsia" w:ascii="宋体" w:hAnsi="宋体" w:eastAsia="宋体" w:cs="宋体"/>
                <w:sz w:val="21"/>
                <w:szCs w:val="21"/>
                <w:lang w:val="en-US" w:eastAsia="zh-CN"/>
              </w:rPr>
              <w:t>型号A4，2箱</w:t>
            </w:r>
            <w:r>
              <w:rPr>
                <w:rFonts w:hint="eastAsia" w:ascii="宋体" w:hAnsi="宋体" w:eastAsia="宋体" w:cs="宋体"/>
                <w:sz w:val="21"/>
                <w:szCs w:val="21"/>
              </w:rPr>
              <w:t>）；“</w:t>
            </w:r>
            <w:r>
              <w:rPr>
                <w:rFonts w:hint="eastAsia" w:ascii="宋体" w:hAnsi="宋体" w:eastAsia="宋体" w:cs="宋体"/>
                <w:sz w:val="21"/>
                <w:szCs w:val="21"/>
                <w:lang w:eastAsia="zh-CN"/>
              </w:rPr>
              <w:t>墨盒</w:t>
            </w:r>
            <w:r>
              <w:rPr>
                <w:rFonts w:hint="eastAsia" w:ascii="宋体" w:hAnsi="宋体" w:eastAsia="宋体" w:cs="宋体"/>
                <w:sz w:val="21"/>
                <w:szCs w:val="21"/>
              </w:rPr>
              <w:t>”（</w:t>
            </w:r>
            <w:r>
              <w:rPr>
                <w:rFonts w:hint="eastAsia" w:ascii="宋体" w:hAnsi="宋体" w:eastAsia="宋体" w:cs="宋体"/>
                <w:sz w:val="21"/>
                <w:szCs w:val="21"/>
                <w:lang w:val="en-US" w:eastAsia="zh-CN"/>
              </w:rPr>
              <w:t>HP1020型</w:t>
            </w:r>
            <w:r>
              <w:rPr>
                <w:rFonts w:hint="eastAsia" w:ascii="宋体" w:hAnsi="宋体" w:eastAsia="宋体" w:cs="宋体"/>
                <w:sz w:val="21"/>
                <w:szCs w:val="21"/>
              </w:rPr>
              <w:t>数量</w:t>
            </w:r>
            <w:r>
              <w:rPr>
                <w:rFonts w:hint="eastAsia" w:ascii="宋体" w:hAnsi="宋体" w:eastAsia="宋体" w:cs="宋体"/>
                <w:sz w:val="21"/>
                <w:szCs w:val="21"/>
                <w:lang w:val="en-US" w:eastAsia="zh-CN"/>
              </w:rPr>
              <w:t>2个</w:t>
            </w:r>
            <w:r>
              <w:rPr>
                <w:rFonts w:hint="eastAsia" w:ascii="宋体" w:hAnsi="宋体" w:eastAsia="宋体" w:cs="宋体"/>
                <w:sz w:val="21"/>
                <w:szCs w:val="21"/>
              </w:rPr>
              <w:t>）等</w:t>
            </w:r>
            <w:r>
              <w:rPr>
                <w:rFonts w:hint="eastAsia" w:ascii="宋体" w:hAnsi="宋体" w:eastAsia="宋体" w:cs="宋体"/>
                <w:sz w:val="21"/>
                <w:szCs w:val="21"/>
                <w:lang w:val="en-US" w:eastAsia="zh-CN"/>
              </w:rPr>
              <w:t>，对</w:t>
            </w:r>
            <w:r>
              <w:rPr>
                <w:rFonts w:hint="eastAsia" w:ascii="宋体" w:hAnsi="宋体" w:eastAsia="宋体" w:cs="宋体"/>
                <w:sz w:val="21"/>
                <w:szCs w:val="21"/>
              </w:rPr>
              <w:t>包括了外观、</w:t>
            </w:r>
            <w:r>
              <w:rPr>
                <w:rFonts w:hint="eastAsia" w:ascii="宋体" w:hAnsi="宋体" w:eastAsia="宋体" w:cs="宋体"/>
                <w:sz w:val="21"/>
                <w:szCs w:val="21"/>
                <w:lang w:val="en-US" w:eastAsia="zh-CN"/>
              </w:rPr>
              <w:t>型号</w:t>
            </w:r>
            <w:r>
              <w:rPr>
                <w:rFonts w:hint="eastAsia" w:ascii="宋体" w:hAnsi="宋体" w:eastAsia="宋体" w:cs="宋体"/>
                <w:sz w:val="21"/>
                <w:szCs w:val="21"/>
              </w:rPr>
              <w:t>、数量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合格证进行验证</w:t>
            </w:r>
            <w:r>
              <w:rPr>
                <w:rFonts w:hint="eastAsia" w:ascii="宋体" w:hAnsi="宋体" w:eastAsia="宋体" w:cs="宋体"/>
                <w:sz w:val="21"/>
                <w:szCs w:val="21"/>
              </w:rPr>
              <w:t>，经检验，符合产品采购要求，结论合格，检验员焦梦雅</w:t>
            </w:r>
            <w:r>
              <w:rPr>
                <w:rFonts w:hint="eastAsia" w:ascii="宋体" w:hAnsi="宋体" w:eastAsia="宋体" w:cs="宋体"/>
                <w:sz w:val="21"/>
                <w:szCs w:val="21"/>
                <w:lang w:val="en-US"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顾客或外部供方</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财产</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8.5.3</w:t>
            </w:r>
          </w:p>
        </w:tc>
        <w:tc>
          <w:tcPr>
            <w:tcW w:w="10004" w:type="dxa"/>
          </w:tcPr>
          <w:p>
            <w:pPr>
              <w:tabs>
                <w:tab w:val="left" w:pos="-52"/>
              </w:tabs>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经查：公司质量手册8.5.3章节，规定了顾客或外部供方财产的管理要求，经与部门领导沟通，部门领导对顾客或外部供方财产管理要求理解正确。</w:t>
            </w:r>
          </w:p>
          <w:p>
            <w:pPr>
              <w:tabs>
                <w:tab w:val="left" w:pos="-52"/>
              </w:tabs>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sz w:val="21"/>
                <w:szCs w:val="21"/>
                <w:lang w:bidi="ar"/>
              </w:rPr>
              <w:t>经查证，公司质量体系运行以来经手的顾客或外部供方财产有顾客提供</w:t>
            </w:r>
            <w:r>
              <w:rPr>
                <w:rFonts w:hint="eastAsia" w:ascii="宋体" w:hAnsi="宋体" w:eastAsia="宋体" w:cs="宋体"/>
                <w:color w:val="auto"/>
                <w:sz w:val="21"/>
                <w:szCs w:val="21"/>
                <w:lang w:bidi="ar"/>
              </w:rPr>
              <w:t>的</w:t>
            </w:r>
            <w:r>
              <w:rPr>
                <w:rFonts w:hint="eastAsia" w:ascii="宋体" w:hAnsi="宋体" w:eastAsia="宋体" w:cs="宋体"/>
                <w:color w:val="auto"/>
                <w:sz w:val="21"/>
                <w:szCs w:val="21"/>
                <w:lang w:val="en-US" w:eastAsia="zh-CN" w:bidi="ar"/>
              </w:rPr>
              <w:t>电力软件运行维护技术要求</w:t>
            </w:r>
            <w:r>
              <w:rPr>
                <w:rFonts w:hint="eastAsia" w:ascii="宋体" w:hAnsi="宋体" w:eastAsia="宋体" w:cs="宋体"/>
                <w:color w:val="auto"/>
                <w:sz w:val="21"/>
                <w:szCs w:val="21"/>
                <w:lang w:bidi="ar"/>
              </w:rPr>
              <w:t>，部门主管人员建立了“顾客财产登记表”。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根据部门领导接收，体系运行以来，没有发生顾客财产丢失、损坏情况。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交付后活动</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8.5.5</w:t>
            </w:r>
          </w:p>
        </w:tc>
        <w:tc>
          <w:tcPr>
            <w:tcW w:w="10004" w:type="dxa"/>
          </w:tcPr>
          <w:p>
            <w:pPr>
              <w:tabs>
                <w:tab w:val="left" w:pos="-52"/>
              </w:tabs>
              <w:spacing w:line="360" w:lineRule="auto"/>
              <w:ind w:firstLine="420" w:firstLineChars="200"/>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20" w:firstLineChars="200"/>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基本满足要求。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顾客满意</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9.1.2</w:t>
            </w:r>
          </w:p>
        </w:tc>
        <w:tc>
          <w:tcPr>
            <w:tcW w:w="10004" w:type="dxa"/>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经查，公司“</w:t>
            </w:r>
            <w:r>
              <w:rPr>
                <w:rFonts w:hint="eastAsia" w:ascii="宋体" w:hAnsi="宋体" w:eastAsia="宋体" w:cs="宋体"/>
                <w:sz w:val="21"/>
                <w:szCs w:val="21"/>
                <w:lang w:val="en-US" w:eastAsia="zh-CN"/>
              </w:rPr>
              <w:t>顾客满意度控制程序</w:t>
            </w:r>
            <w:r>
              <w:rPr>
                <w:rFonts w:hint="eastAsia" w:ascii="宋体" w:hAnsi="宋体" w:eastAsia="宋体" w:cs="宋体"/>
                <w:sz w:val="21"/>
                <w:szCs w:val="21"/>
              </w:rPr>
              <w:t>”，规定了顾客满意度的信息收集和利用的相关要求。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部门于2019.12</w:t>
            </w:r>
            <w:r>
              <w:rPr>
                <w:rFonts w:hint="eastAsia" w:ascii="宋体" w:hAnsi="宋体" w:eastAsia="宋体" w:cs="宋体"/>
                <w:sz w:val="21"/>
                <w:szCs w:val="21"/>
                <w:lang w:val="en-US" w:eastAsia="zh-CN"/>
              </w:rPr>
              <w:t>.10</w:t>
            </w:r>
            <w:r>
              <w:rPr>
                <w:rFonts w:hint="eastAsia" w:ascii="宋体" w:hAnsi="宋体" w:eastAsia="宋体" w:cs="宋体"/>
                <w:sz w:val="21"/>
                <w:szCs w:val="21"/>
              </w:rPr>
              <w:t>初按策划开展了顾客满意度的调查和分析，共发出“顾客满意度调查表”3份，回收3份。查看的2019.</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2019.</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2019.</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回收的</w:t>
            </w:r>
            <w:r>
              <w:rPr>
                <w:rFonts w:hint="eastAsia" w:ascii="宋体" w:hAnsi="宋体" w:eastAsia="宋体" w:cs="宋体"/>
                <w:color w:val="auto"/>
                <w:sz w:val="21"/>
                <w:szCs w:val="21"/>
                <w:lang w:val="en-US" w:eastAsia="zh-CN" w:bidi="ar"/>
              </w:rPr>
              <w:t>陕西朗知方林电子科技有限公司</w:t>
            </w:r>
            <w:r>
              <w:rPr>
                <w:rFonts w:hint="eastAsia" w:ascii="宋体" w:hAnsi="宋体" w:eastAsia="宋体" w:cs="宋体"/>
                <w:sz w:val="21"/>
                <w:szCs w:val="21"/>
              </w:rPr>
              <w:t>的</w:t>
            </w:r>
            <w:r>
              <w:rPr>
                <w:rFonts w:hint="eastAsia" w:ascii="宋体" w:hAnsi="宋体" w:eastAsia="宋体" w:cs="宋体"/>
                <w:sz w:val="21"/>
                <w:szCs w:val="21"/>
                <w:lang w:val="en-US" w:eastAsia="zh-CN"/>
              </w:rPr>
              <w:t>三份</w:t>
            </w:r>
            <w:r>
              <w:rPr>
                <w:rFonts w:hint="eastAsia" w:ascii="宋体" w:hAnsi="宋体" w:eastAsia="宋体" w:cs="宋体"/>
                <w:sz w:val="21"/>
                <w:szCs w:val="21"/>
              </w:rPr>
              <w:t xml:space="preserve"> “顾客满意度调查表”。调查表对公司的</w:t>
            </w:r>
            <w:r>
              <w:rPr>
                <w:rFonts w:hint="eastAsia" w:ascii="宋体" w:hAnsi="宋体" w:eastAsia="宋体" w:cs="宋体"/>
                <w:sz w:val="21"/>
                <w:szCs w:val="21"/>
                <w:lang w:val="en-US" w:eastAsia="zh-CN"/>
              </w:rPr>
              <w:t>技术服务</w:t>
            </w:r>
            <w:r>
              <w:rPr>
                <w:rFonts w:hint="eastAsia" w:ascii="宋体" w:hAnsi="宋体" w:eastAsia="宋体" w:cs="宋体"/>
                <w:sz w:val="21"/>
                <w:szCs w:val="21"/>
              </w:rPr>
              <w:t>质量、交付及时性表示满意。</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部门2019.12.</w:t>
            </w:r>
            <w:r>
              <w:rPr>
                <w:rFonts w:hint="eastAsia" w:ascii="宋体" w:hAnsi="宋体" w:eastAsia="宋体" w:cs="宋体"/>
                <w:sz w:val="21"/>
                <w:szCs w:val="21"/>
                <w:lang w:val="en-US" w:eastAsia="zh-CN"/>
              </w:rPr>
              <w:t>10</w:t>
            </w:r>
            <w:r>
              <w:rPr>
                <w:rFonts w:hint="eastAsia" w:ascii="宋体" w:hAnsi="宋体" w:eastAsia="宋体" w:cs="宋体"/>
                <w:sz w:val="21"/>
                <w:szCs w:val="21"/>
              </w:rPr>
              <w:t>编制的“顾客满意度统计分析报告”，对产品质量、交付及时性、服务等方面的信息进行了汇总和分析，统计分析得出的顾客满意度为</w:t>
            </w:r>
            <w:r>
              <w:rPr>
                <w:rFonts w:hint="eastAsia" w:ascii="宋体" w:hAnsi="宋体" w:eastAsia="宋体" w:cs="宋体"/>
                <w:sz w:val="21"/>
                <w:szCs w:val="21"/>
                <w:lang w:bidi="ar"/>
              </w:rPr>
              <w:t>9</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w:t>
            </w:r>
            <w:r>
              <w:rPr>
                <w:rFonts w:hint="eastAsia" w:ascii="宋体" w:hAnsi="宋体" w:eastAsia="宋体" w:cs="宋体"/>
                <w:sz w:val="21"/>
                <w:szCs w:val="21"/>
              </w:rPr>
              <w:t>，超过了公司质量目标规定值。</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“顾客满意度调查统计分析报告”已提交2019.12.</w:t>
            </w:r>
            <w:r>
              <w:rPr>
                <w:rFonts w:hint="eastAsia" w:ascii="宋体" w:hAnsi="宋体" w:eastAsia="宋体" w:cs="宋体"/>
                <w:sz w:val="21"/>
                <w:szCs w:val="21"/>
                <w:lang w:val="en-US" w:eastAsia="zh-CN"/>
              </w:rPr>
              <w:t>30</w:t>
            </w:r>
            <w:r>
              <w:rPr>
                <w:rFonts w:hint="eastAsia" w:ascii="宋体" w:hAnsi="宋体" w:eastAsia="宋体" w:cs="宋体"/>
                <w:sz w:val="21"/>
                <w:szCs w:val="21"/>
              </w:rPr>
              <w:t>管理评审。</w:t>
            </w:r>
          </w:p>
        </w:tc>
        <w:tc>
          <w:tcPr>
            <w:tcW w:w="1585" w:type="dxa"/>
          </w:tcPr>
          <w:p>
            <w:pPr>
              <w:spacing w:line="360" w:lineRule="auto"/>
              <w:rPr>
                <w:rFonts w:hint="eastAsia" w:ascii="宋体" w:hAnsi="宋体" w:eastAsia="宋体" w:cs="宋体"/>
                <w:sz w:val="21"/>
                <w:szCs w:val="21"/>
              </w:rPr>
            </w:pPr>
          </w:p>
        </w:tc>
      </w:tr>
    </w:tbl>
    <w:p>
      <w:pPr>
        <w:pStyle w:val="7"/>
        <w:rPr>
          <w:rFonts w:hint="eastAsia"/>
        </w:rPr>
      </w:pPr>
    </w:p>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6EE4"/>
    <w:rsid w:val="008C662D"/>
    <w:rsid w:val="017224FF"/>
    <w:rsid w:val="02A878FA"/>
    <w:rsid w:val="02AD35B5"/>
    <w:rsid w:val="0368461B"/>
    <w:rsid w:val="044F0F68"/>
    <w:rsid w:val="04646D48"/>
    <w:rsid w:val="048D74AC"/>
    <w:rsid w:val="04A136EB"/>
    <w:rsid w:val="05287CFA"/>
    <w:rsid w:val="055220C2"/>
    <w:rsid w:val="07055295"/>
    <w:rsid w:val="085A7BBB"/>
    <w:rsid w:val="08A629AE"/>
    <w:rsid w:val="08BB6846"/>
    <w:rsid w:val="09E356A1"/>
    <w:rsid w:val="0A7F6F7A"/>
    <w:rsid w:val="0A7F791A"/>
    <w:rsid w:val="0AA95D5D"/>
    <w:rsid w:val="0AAC35C5"/>
    <w:rsid w:val="0BCE14BC"/>
    <w:rsid w:val="0BD217E9"/>
    <w:rsid w:val="0DAE26D0"/>
    <w:rsid w:val="0E671BBA"/>
    <w:rsid w:val="10D425A5"/>
    <w:rsid w:val="110F780B"/>
    <w:rsid w:val="114B1966"/>
    <w:rsid w:val="11694F9C"/>
    <w:rsid w:val="11965CCD"/>
    <w:rsid w:val="12452718"/>
    <w:rsid w:val="1249315F"/>
    <w:rsid w:val="129011E2"/>
    <w:rsid w:val="12904F23"/>
    <w:rsid w:val="14680DD7"/>
    <w:rsid w:val="14735C84"/>
    <w:rsid w:val="150A5601"/>
    <w:rsid w:val="15F778EA"/>
    <w:rsid w:val="16756742"/>
    <w:rsid w:val="16D80FB8"/>
    <w:rsid w:val="16DB4CA3"/>
    <w:rsid w:val="172E4260"/>
    <w:rsid w:val="17E267D0"/>
    <w:rsid w:val="18A528CD"/>
    <w:rsid w:val="18B0205D"/>
    <w:rsid w:val="18B11E15"/>
    <w:rsid w:val="18F56F1F"/>
    <w:rsid w:val="192A76E1"/>
    <w:rsid w:val="1A74667E"/>
    <w:rsid w:val="1AD43877"/>
    <w:rsid w:val="1DA63421"/>
    <w:rsid w:val="1E7B1BF8"/>
    <w:rsid w:val="1E8C3D8B"/>
    <w:rsid w:val="1FF96882"/>
    <w:rsid w:val="21054632"/>
    <w:rsid w:val="21663AEF"/>
    <w:rsid w:val="22055B70"/>
    <w:rsid w:val="23BC5D13"/>
    <w:rsid w:val="24535F51"/>
    <w:rsid w:val="25F021EB"/>
    <w:rsid w:val="261749A4"/>
    <w:rsid w:val="263E2131"/>
    <w:rsid w:val="26650629"/>
    <w:rsid w:val="27891BCA"/>
    <w:rsid w:val="27A94797"/>
    <w:rsid w:val="282C0A59"/>
    <w:rsid w:val="287825A8"/>
    <w:rsid w:val="289171C8"/>
    <w:rsid w:val="29461A95"/>
    <w:rsid w:val="29724E6F"/>
    <w:rsid w:val="29EF0FE0"/>
    <w:rsid w:val="2A614368"/>
    <w:rsid w:val="2B8A731A"/>
    <w:rsid w:val="2C276741"/>
    <w:rsid w:val="2C687272"/>
    <w:rsid w:val="2CDB7D32"/>
    <w:rsid w:val="2CFE2EBD"/>
    <w:rsid w:val="2D5F1902"/>
    <w:rsid w:val="2D6E7DCA"/>
    <w:rsid w:val="2D7E6439"/>
    <w:rsid w:val="2F2E0ABE"/>
    <w:rsid w:val="2FAC2506"/>
    <w:rsid w:val="2FAF3005"/>
    <w:rsid w:val="307D5A6B"/>
    <w:rsid w:val="3150383E"/>
    <w:rsid w:val="318102A7"/>
    <w:rsid w:val="31B3406D"/>
    <w:rsid w:val="31F51851"/>
    <w:rsid w:val="3202450D"/>
    <w:rsid w:val="320C2212"/>
    <w:rsid w:val="324007E1"/>
    <w:rsid w:val="32CD7AC4"/>
    <w:rsid w:val="33293C61"/>
    <w:rsid w:val="333C1AD8"/>
    <w:rsid w:val="3462669C"/>
    <w:rsid w:val="34670A92"/>
    <w:rsid w:val="35052C50"/>
    <w:rsid w:val="35392164"/>
    <w:rsid w:val="356B3E99"/>
    <w:rsid w:val="35CE5502"/>
    <w:rsid w:val="360D38D6"/>
    <w:rsid w:val="366C76EB"/>
    <w:rsid w:val="370F3CA8"/>
    <w:rsid w:val="37626609"/>
    <w:rsid w:val="382A1498"/>
    <w:rsid w:val="391D0CBF"/>
    <w:rsid w:val="39AB3B94"/>
    <w:rsid w:val="3A313D69"/>
    <w:rsid w:val="3B001218"/>
    <w:rsid w:val="3C2E5685"/>
    <w:rsid w:val="3D063022"/>
    <w:rsid w:val="3D540D21"/>
    <w:rsid w:val="3DDF1007"/>
    <w:rsid w:val="3E034071"/>
    <w:rsid w:val="3E9840BA"/>
    <w:rsid w:val="3F612A86"/>
    <w:rsid w:val="3FCB31FB"/>
    <w:rsid w:val="3FFB6CAC"/>
    <w:rsid w:val="40302074"/>
    <w:rsid w:val="40657F53"/>
    <w:rsid w:val="407E3620"/>
    <w:rsid w:val="430E01BF"/>
    <w:rsid w:val="43BB0633"/>
    <w:rsid w:val="43ED3CE6"/>
    <w:rsid w:val="43F46BC8"/>
    <w:rsid w:val="44140B20"/>
    <w:rsid w:val="444368F1"/>
    <w:rsid w:val="459A49C6"/>
    <w:rsid w:val="46B3381D"/>
    <w:rsid w:val="46FC7BE9"/>
    <w:rsid w:val="47990E72"/>
    <w:rsid w:val="47DE002C"/>
    <w:rsid w:val="494E6D3E"/>
    <w:rsid w:val="497E7CB2"/>
    <w:rsid w:val="498132B5"/>
    <w:rsid w:val="49D8349A"/>
    <w:rsid w:val="4A1527E2"/>
    <w:rsid w:val="4A183DB9"/>
    <w:rsid w:val="4A2A7B7A"/>
    <w:rsid w:val="4A572099"/>
    <w:rsid w:val="4BF31933"/>
    <w:rsid w:val="4C017A6E"/>
    <w:rsid w:val="4C2D3B21"/>
    <w:rsid w:val="4CDD3555"/>
    <w:rsid w:val="4CF31042"/>
    <w:rsid w:val="4D441B5E"/>
    <w:rsid w:val="4DE12C08"/>
    <w:rsid w:val="4E827FDF"/>
    <w:rsid w:val="4EB4643D"/>
    <w:rsid w:val="4F6F455F"/>
    <w:rsid w:val="4FCC1B0D"/>
    <w:rsid w:val="507E0C4B"/>
    <w:rsid w:val="50A678E9"/>
    <w:rsid w:val="5139256B"/>
    <w:rsid w:val="515C5D74"/>
    <w:rsid w:val="516B2C3C"/>
    <w:rsid w:val="51F677CD"/>
    <w:rsid w:val="52942C93"/>
    <w:rsid w:val="53BF3567"/>
    <w:rsid w:val="540A1BF6"/>
    <w:rsid w:val="54161EE3"/>
    <w:rsid w:val="544608F2"/>
    <w:rsid w:val="545E71A1"/>
    <w:rsid w:val="54696C7B"/>
    <w:rsid w:val="54C4610A"/>
    <w:rsid w:val="54E41A22"/>
    <w:rsid w:val="554A7BD5"/>
    <w:rsid w:val="554F7F61"/>
    <w:rsid w:val="555627A9"/>
    <w:rsid w:val="55D25201"/>
    <w:rsid w:val="572046DA"/>
    <w:rsid w:val="57232364"/>
    <w:rsid w:val="57E02D82"/>
    <w:rsid w:val="58412722"/>
    <w:rsid w:val="58A607D1"/>
    <w:rsid w:val="5925219B"/>
    <w:rsid w:val="595C777B"/>
    <w:rsid w:val="59B76935"/>
    <w:rsid w:val="5B0C65C3"/>
    <w:rsid w:val="5B4909F4"/>
    <w:rsid w:val="5B8F1373"/>
    <w:rsid w:val="5CA44655"/>
    <w:rsid w:val="5CB84D41"/>
    <w:rsid w:val="5CEF6E83"/>
    <w:rsid w:val="5D3341F7"/>
    <w:rsid w:val="5D615A5A"/>
    <w:rsid w:val="5D6B58B9"/>
    <w:rsid w:val="5E0D1DF5"/>
    <w:rsid w:val="5E3B7160"/>
    <w:rsid w:val="5E58380F"/>
    <w:rsid w:val="5E8158E5"/>
    <w:rsid w:val="60BB7EDB"/>
    <w:rsid w:val="60D55CF6"/>
    <w:rsid w:val="6228361E"/>
    <w:rsid w:val="62567072"/>
    <w:rsid w:val="62DE44EC"/>
    <w:rsid w:val="631E16AD"/>
    <w:rsid w:val="633650EE"/>
    <w:rsid w:val="65215227"/>
    <w:rsid w:val="652F30CD"/>
    <w:rsid w:val="655662BC"/>
    <w:rsid w:val="65982E26"/>
    <w:rsid w:val="659F30BB"/>
    <w:rsid w:val="65E66748"/>
    <w:rsid w:val="660C1F10"/>
    <w:rsid w:val="67103A3A"/>
    <w:rsid w:val="6A6654FC"/>
    <w:rsid w:val="6AF672B5"/>
    <w:rsid w:val="6AFB2694"/>
    <w:rsid w:val="6B26178E"/>
    <w:rsid w:val="6B961467"/>
    <w:rsid w:val="6D756370"/>
    <w:rsid w:val="6E564D5F"/>
    <w:rsid w:val="6E7D320D"/>
    <w:rsid w:val="6ED22398"/>
    <w:rsid w:val="6EF0143C"/>
    <w:rsid w:val="6F29032D"/>
    <w:rsid w:val="6F8D311E"/>
    <w:rsid w:val="6F8F5DE6"/>
    <w:rsid w:val="6FAE04BE"/>
    <w:rsid w:val="6FB0350B"/>
    <w:rsid w:val="6FE87070"/>
    <w:rsid w:val="701C7F41"/>
    <w:rsid w:val="70867216"/>
    <w:rsid w:val="70B643C8"/>
    <w:rsid w:val="70E74CBF"/>
    <w:rsid w:val="71AB140F"/>
    <w:rsid w:val="71C5439E"/>
    <w:rsid w:val="71E7316F"/>
    <w:rsid w:val="72A756E5"/>
    <w:rsid w:val="737418B1"/>
    <w:rsid w:val="739E5DA9"/>
    <w:rsid w:val="73F6172A"/>
    <w:rsid w:val="74335E9E"/>
    <w:rsid w:val="7447595C"/>
    <w:rsid w:val="746E52BD"/>
    <w:rsid w:val="753D6821"/>
    <w:rsid w:val="75402B80"/>
    <w:rsid w:val="75AB7F36"/>
    <w:rsid w:val="75E82E37"/>
    <w:rsid w:val="760B4953"/>
    <w:rsid w:val="7627135C"/>
    <w:rsid w:val="778779C1"/>
    <w:rsid w:val="781366EA"/>
    <w:rsid w:val="78D32AB4"/>
    <w:rsid w:val="792523AB"/>
    <w:rsid w:val="7A2F0D19"/>
    <w:rsid w:val="7A3D0850"/>
    <w:rsid w:val="7B0F44C9"/>
    <w:rsid w:val="7BB62FD7"/>
    <w:rsid w:val="7BEF2A66"/>
    <w:rsid w:val="7C112D39"/>
    <w:rsid w:val="7C221107"/>
    <w:rsid w:val="7C2F4330"/>
    <w:rsid w:val="7C612DF3"/>
    <w:rsid w:val="7CB94C8E"/>
    <w:rsid w:val="7CFF506C"/>
    <w:rsid w:val="7D546D35"/>
    <w:rsid w:val="7ED14FA3"/>
    <w:rsid w:val="7EFB5707"/>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8</TotalTime>
  <ScaleCrop>false</ScaleCrop>
  <LinksUpToDate>false</LinksUpToDate>
  <CharactersWithSpaces>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2020-06-23T13:20:56Z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