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11059-2024-QEO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四川睿光科技有限责任公司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余家龙</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陈伟</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2023-N1QMS-2265256</w:t>
            </w:r>
          </w:p>
          <w:p w:rsidR="00A824E9">
            <w:pPr>
              <w:spacing w:line="360" w:lineRule="exact"/>
              <w:jc w:val="center"/>
              <w:rPr>
                <w:b/>
                <w:szCs w:val="21"/>
              </w:rPr>
            </w:pPr>
            <w:r>
              <w:rPr>
                <w:b/>
                <w:szCs w:val="21"/>
              </w:rPr>
              <w:t>2024-N1EMS-2265256</w:t>
            </w:r>
          </w:p>
          <w:p w:rsidR="00A824E9">
            <w:pPr>
              <w:spacing w:line="360" w:lineRule="exact"/>
              <w:jc w:val="center"/>
              <w:rPr>
                <w:b/>
                <w:szCs w:val="21"/>
              </w:rPr>
            </w:pPr>
            <w:r>
              <w:rPr>
                <w:b/>
                <w:szCs w:val="21"/>
              </w:rPr>
              <w:t>2024-N1OHSMS-1265256</w:t>
            </w:r>
          </w:p>
        </w:tc>
        <w:tc>
          <w:tcPr>
            <w:tcW w:w="3145" w:type="dxa"/>
            <w:vAlign w:val="center"/>
          </w:tcPr>
          <w:p w:rsidR="00A824E9">
            <w:pPr>
              <w:spacing w:line="360" w:lineRule="exact"/>
              <w:jc w:val="center"/>
              <w:rPr>
                <w:b/>
                <w:szCs w:val="21"/>
              </w:rPr>
            </w:pPr>
            <w:r>
              <w:rPr>
                <w:b/>
                <w:szCs w:val="21"/>
              </w:rPr>
              <w:t>Q:19.01.01,19.07.00,29.10.07</w:t>
            </w:r>
          </w:p>
          <w:p w:rsidR="00A824E9">
            <w:pPr>
              <w:spacing w:line="360" w:lineRule="exact"/>
              <w:jc w:val="center"/>
              <w:rPr>
                <w:b/>
                <w:szCs w:val="21"/>
              </w:rPr>
            </w:pPr>
            <w:r>
              <w:rPr>
                <w:b/>
                <w:szCs w:val="21"/>
              </w:rPr>
              <w:t>E:19.01.01,19.07.00,29.10.07</w:t>
            </w:r>
          </w:p>
          <w:p w:rsidR="00A824E9">
            <w:pPr>
              <w:spacing w:line="360" w:lineRule="exact"/>
              <w:jc w:val="center"/>
              <w:rPr>
                <w:b/>
                <w:szCs w:val="21"/>
              </w:rPr>
            </w:pPr>
            <w:r>
              <w:rPr>
                <w:b/>
                <w:szCs w:val="21"/>
              </w:rPr>
              <w:t>O:19.01.01,19.07.00,29.10.07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余家龙</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2023-N1QMS-2262293</w:t>
            </w:r>
          </w:p>
          <w:p w:rsidR="00A824E9">
            <w:pPr>
              <w:spacing w:line="360" w:lineRule="exact"/>
              <w:jc w:val="center"/>
              <w:rPr>
                <w:b/>
                <w:szCs w:val="21"/>
              </w:rPr>
            </w:pPr>
            <w:r>
              <w:rPr>
                <w:b/>
                <w:szCs w:val="21"/>
              </w:rPr>
              <w:t>2023-N1EMS-2262293</w:t>
            </w:r>
          </w:p>
          <w:p w:rsidR="00A824E9">
            <w:pPr>
              <w:spacing w:line="360" w:lineRule="exact"/>
              <w:jc w:val="center"/>
              <w:rPr>
                <w:b/>
                <w:szCs w:val="21"/>
              </w:rPr>
            </w:pPr>
            <w:r>
              <w:rPr>
                <w:b/>
                <w:szCs w:val="21"/>
              </w:rPr>
              <w:t>2024-N1OHSMS-2262293</w:t>
            </w:r>
          </w:p>
        </w:tc>
        <w:tc>
          <w:tcPr>
            <w:tcW w:w="3145" w:type="dxa"/>
            <w:vAlign w:val="center"/>
          </w:tcPr>
          <w:p w:rsidR="00A824E9">
            <w:pPr>
              <w:spacing w:line="360" w:lineRule="exact"/>
              <w:jc w:val="center"/>
              <w:rPr>
                <w:b/>
                <w:szCs w:val="21"/>
              </w:rPr>
            </w:pPr>
            <w:r>
              <w:rPr>
                <w:b/>
                <w:szCs w:val="21"/>
              </w:rPr>
              <w:t>Q:18.09.00,29.10.07</w:t>
            </w:r>
          </w:p>
          <w:p w:rsidR="00A824E9">
            <w:pPr>
              <w:spacing w:line="360" w:lineRule="exact"/>
              <w:jc w:val="center"/>
              <w:rPr>
                <w:b/>
                <w:szCs w:val="21"/>
              </w:rPr>
            </w:pPr>
            <w:r>
              <w:rPr>
                <w:b/>
                <w:szCs w:val="21"/>
              </w:rPr>
              <w:t>E:18.09.00,29.10.07</w:t>
            </w:r>
          </w:p>
          <w:p w:rsidR="00A824E9">
            <w:pPr>
              <w:spacing w:line="360" w:lineRule="exact"/>
              <w:jc w:val="center"/>
              <w:rPr>
                <w:b/>
                <w:szCs w:val="21"/>
              </w:rPr>
            </w:pPr>
            <w:r>
              <w:rPr>
                <w:b/>
                <w:szCs w:val="21"/>
              </w:rPr>
              <w:t>O:18.09.00,29.10.07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2024年10月09日 上午至2024年10月11日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四川省绵阳市游仙区石马镇中国科技城游仙军民融合产业园创新中心(一号楼)503房间</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四川省绵阳市游仙区石马镇中国科技城游仙军民融合产业园创新中心(一号楼)503房间</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